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03" w:rsidRDefault="003E4125">
      <w:pPr>
        <w:pStyle w:val="Textbody"/>
        <w:widowControl/>
        <w:spacing w:after="0"/>
        <w:jc w:val="center"/>
        <w:rPr>
          <w:b/>
          <w:color w:val="000000"/>
          <w:lang w:val="ru-RU"/>
        </w:rPr>
      </w:pPr>
      <w:bookmarkStart w:id="0" w:name="_GoBack"/>
      <w:r>
        <w:rPr>
          <w:b/>
          <w:color w:val="000000"/>
          <w:lang w:val="ru-RU"/>
        </w:rPr>
        <w:t>Пальчиковая гимнастика</w:t>
      </w:r>
      <w:bookmarkEnd w:id="0"/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b/>
          <w:color w:val="000000"/>
          <w:lang w:val="ru-RU"/>
        </w:rPr>
        <w:t>Цель:</w:t>
      </w:r>
      <w:r>
        <w:rPr>
          <w:color w:val="000000"/>
          <w:lang w:val="ru-RU"/>
        </w:rPr>
        <w:t>пальчиковых игр – развитие мелкой и общей моторики дошкольников. Развитие тонких движений пальцев рук, р</w:t>
      </w:r>
      <w:r>
        <w:rPr>
          <w:color w:val="000000"/>
        </w:rPr>
        <w:t xml:space="preserve">азвивать мелкую мускулатуру пальцев руки, точную </w:t>
      </w:r>
      <w:r>
        <w:rPr>
          <w:color w:val="000000"/>
        </w:rPr>
        <w:t xml:space="preserve">координацию движений, </w:t>
      </w:r>
      <w:r>
        <w:rPr>
          <w:color w:val="000000"/>
          <w:lang w:val="ru-RU"/>
        </w:rPr>
        <w:t>с</w:t>
      </w:r>
      <w:r>
        <w:rPr>
          <w:color w:val="000000"/>
        </w:rPr>
        <w:t>овершенствовать зрительно–двигательную координацию и ориентировку в микропространстве.</w:t>
      </w:r>
    </w:p>
    <w:p w:rsidR="00C64103" w:rsidRDefault="00C64103">
      <w:pPr>
        <w:pStyle w:val="Textbody"/>
        <w:widowControl/>
        <w:spacing w:after="0"/>
        <w:rPr>
          <w:b/>
          <w:color w:val="000000"/>
          <w:lang w:val="ru-RU"/>
        </w:rPr>
      </w:pPr>
    </w:p>
    <w:p w:rsidR="00C64103" w:rsidRDefault="003E4125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«Замок»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На двери висит замок —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Кто его открыть бы смог?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(Быстрое соединение пальцев в замок.)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Потянули…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(Тянем кисти в стороны.)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Покрутили…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(Волн</w:t>
      </w:r>
      <w:r>
        <w:rPr>
          <w:color w:val="000000"/>
        </w:rPr>
        <w:t>ообразные движения.)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Постучали…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(Пальцы сцеплены в замок, дети стучат ладонями.)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И открыли!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(Пальцы расцепились.)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 </w:t>
      </w:r>
    </w:p>
    <w:p w:rsidR="00C64103" w:rsidRDefault="003E4125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«Помощники»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Вот помощники мои,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Как их хочешь поверни.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Раз, два, три, четыре, пять.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Не сидится им опять.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Постучали, повертели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 xml:space="preserve">И работать </w:t>
      </w:r>
      <w:r>
        <w:rPr>
          <w:color w:val="000000"/>
        </w:rPr>
        <w:t>захотели.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Поработали немного,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Но дадим им отдохнуть.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(Выполнять движения пальцами в соответствии с содержанием стихотворения.)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 </w:t>
      </w:r>
    </w:p>
    <w:p w:rsidR="00C64103" w:rsidRDefault="003E4125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«Помиримся»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Два больших пальца спорят: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(Дети сжимают руки в кулаки, сближают их и помещают перед грудью.)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Кто главней из них дв</w:t>
      </w:r>
      <w:r>
        <w:rPr>
          <w:color w:val="000000"/>
        </w:rPr>
        <w:t>оих?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(Вытягивают вверх большие пальцы и начинают их сгибать и разгибать.)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Не дадим случиться ссоре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И помирим тут же их.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(Сцепляют большие пальцы друг с другом.)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 </w:t>
      </w:r>
    </w:p>
    <w:p w:rsidR="00C64103" w:rsidRDefault="003E4125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«Удивительно»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Наши пальцы сжались тесно.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Удивительно интересно!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(Дети сжимают левую руку в ку</w:t>
      </w:r>
      <w:r>
        <w:rPr>
          <w:color w:val="000000"/>
        </w:rPr>
        <w:t>лак.)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Видно, им прохладно стало,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(Правой рукой обхватывают кулак и сильно сжимают.)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Их укроем одеялом.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(Затем меняют руки. Потом опускают руки и слегка трясут ими.)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 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 </w:t>
      </w:r>
    </w:p>
    <w:p w:rsidR="00C64103" w:rsidRDefault="003E4125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«Прогулка»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Пошли пальчики гулять,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lastRenderedPageBreak/>
        <w:t xml:space="preserve">(Пальцы рук сжаты в кулаки, большие пальцы опущены </w:t>
      </w:r>
      <w:r>
        <w:rPr>
          <w:color w:val="000000"/>
        </w:rPr>
        <w:t>вниз и как бы прыжками двигаются по столу.)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А вторые догонять,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(Ритмичные движения по столу указательных пальцев.)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Третьи пальчики бегом,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(Движения средних пальцев в быстром темпе.)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А четвертые пешком,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(Медленные движения безымянных пальцев по столу.)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Пятый пальчик поскакал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(Ритмичное касание поверхности стола обоими мизинцами.)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И в конце пути упал.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(Стук кулаками по поверхности стола.)</w:t>
      </w:r>
    </w:p>
    <w:p w:rsidR="00C64103" w:rsidRDefault="003E4125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«Маланья»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У Маланьи, у старушки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(Хлопки в ладоши: то правая, то левая рука сверху.)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Жили в маленькой избушке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 xml:space="preserve">(Сложить </w:t>
      </w:r>
      <w:r>
        <w:rPr>
          <w:color w:val="000000"/>
        </w:rPr>
        <w:t>руки углом, показывая «избушку».)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Семь сыновей,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(Показать семь пальцев.)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Все без бровей,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(Очертить брови пальцами.)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Вот с такими ушами,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(Ладони с растопыренными пальцами поднести к ушам.)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Вот с такими носами,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(Показать длинный нос, поставив ладони с растоп</w:t>
      </w:r>
      <w:r>
        <w:rPr>
          <w:color w:val="000000"/>
        </w:rPr>
        <w:t>ыренными пальцами друг за другом.)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Вот с такой головой,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(Очертить большой круг вокруг головы.)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Вот с такой бородой!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(Показать руками большую бороду.)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Они не пили и не ели,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(Одной рукой поднести ко рту «чашку», другой — «ложку».)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На Малинью все глядели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(Держа руки у глаз, похлопать пальцами, как ресницами.)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И все делали вот так…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(Дети показывают загаданные действия только при помощи пальцев.)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 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 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 </w:t>
      </w:r>
    </w:p>
    <w:p w:rsidR="00C64103" w:rsidRDefault="003E4125">
      <w:pPr>
        <w:pStyle w:val="Textbody"/>
        <w:widowControl/>
        <w:spacing w:after="0"/>
        <w:rPr>
          <w:b/>
          <w:color w:val="000000"/>
        </w:rPr>
      </w:pPr>
      <w:r>
        <w:rPr>
          <w:b/>
          <w:color w:val="000000"/>
        </w:rPr>
        <w:t>«Белка»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Сидит белка на тележке,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(Исходное положение — кисти рук сжаты в кулак.)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Продает она орешки,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(Круговые движения кистью вправо, влево.)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Лисичке-сестричке,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(Разогнуть большой палец.)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Воробью,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(Разогнуть указательный палец.)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Синичке,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(Разогнуть средний палец.)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Мишке толстопятому,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(Разогнуть безымянный палец.)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Заиньке усатому.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lastRenderedPageBreak/>
        <w:t>(Разогнуть мизинец.)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Вот</w:t>
      </w:r>
      <w:r>
        <w:rPr>
          <w:color w:val="000000"/>
        </w:rPr>
        <w:t xml:space="preserve"> так!</w:t>
      </w:r>
    </w:p>
    <w:p w:rsidR="00C64103" w:rsidRDefault="003E4125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(Раскрыть кисть — пальцы в стороны и в исходное положение.)</w:t>
      </w:r>
    </w:p>
    <w:p w:rsidR="00C64103" w:rsidRDefault="00C64103">
      <w:pPr>
        <w:pStyle w:val="Standard"/>
      </w:pPr>
    </w:p>
    <w:sectPr w:rsidR="00C6410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25" w:rsidRDefault="003E4125">
      <w:r>
        <w:separator/>
      </w:r>
    </w:p>
  </w:endnote>
  <w:endnote w:type="continuationSeparator" w:id="0">
    <w:p w:rsidR="003E4125" w:rsidRDefault="003E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25" w:rsidRDefault="003E4125">
      <w:r>
        <w:rPr>
          <w:color w:val="000000"/>
        </w:rPr>
        <w:separator/>
      </w:r>
    </w:p>
  </w:footnote>
  <w:footnote w:type="continuationSeparator" w:id="0">
    <w:p w:rsidR="003E4125" w:rsidRDefault="003E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64103"/>
    <w:rsid w:val="003E4125"/>
    <w:rsid w:val="00C64103"/>
    <w:rsid w:val="00EB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B6611-81C6-4CBA-A6AE-04CE2510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2020-06-19T05:23:00Z</dcterms:created>
  <dcterms:modified xsi:type="dcterms:W3CDTF">2020-06-19T05:23:00Z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