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EF4" w:rsidRPr="005208B4" w:rsidRDefault="00086EF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208B4">
        <w:rPr>
          <w:rFonts w:ascii="Times New Roman" w:hAnsi="Times New Roman" w:cs="Times New Roman"/>
          <w:sz w:val="24"/>
          <w:szCs w:val="24"/>
        </w:rPr>
        <w:t>Конструирование (оригами).  Тема: «Тюльпан».</w:t>
      </w:r>
    </w:p>
    <w:p w:rsidR="00086EF4" w:rsidRPr="005208B4" w:rsidRDefault="00086EF4">
      <w:pPr>
        <w:rPr>
          <w:rFonts w:ascii="Times New Roman" w:hAnsi="Times New Roman" w:cs="Times New Roman"/>
          <w:sz w:val="24"/>
          <w:szCs w:val="24"/>
        </w:rPr>
      </w:pPr>
      <w:r w:rsidRPr="005208B4">
        <w:rPr>
          <w:rFonts w:ascii="Times New Roman" w:hAnsi="Times New Roman" w:cs="Times New Roman"/>
          <w:sz w:val="24"/>
          <w:szCs w:val="24"/>
        </w:rPr>
        <w:t>Цель: научить складывать бумагу в заданных направлениях, мотивируя на получение результата</w:t>
      </w:r>
      <w:r w:rsidR="005208B4" w:rsidRPr="005208B4">
        <w:rPr>
          <w:rFonts w:ascii="Times New Roman" w:hAnsi="Times New Roman" w:cs="Times New Roman"/>
          <w:sz w:val="24"/>
          <w:szCs w:val="24"/>
        </w:rPr>
        <w:t>,  конструктивного мышления, развитие координации пальцев рук, усидчивости, внимания.</w:t>
      </w:r>
    </w:p>
    <w:p w:rsidR="006F5D5E" w:rsidRDefault="00086EF4">
      <w:r>
        <w:rPr>
          <w:noProof/>
          <w:lang w:eastAsia="ru-RU"/>
        </w:rPr>
        <w:drawing>
          <wp:inline distT="0" distB="0" distL="0" distR="0">
            <wp:extent cx="3629025" cy="3421652"/>
            <wp:effectExtent l="19050" t="0" r="9525" b="0"/>
            <wp:docPr id="1" name="Рисунок 1" descr="https://sun9-46.userapi.com/c857136/v857136447/14053d/iCBvRvauau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6.userapi.com/c857136/v857136447/14053d/iCBvRvauau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441" cy="342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EF4" w:rsidRDefault="00086EF4"/>
    <w:p w:rsidR="00086EF4" w:rsidRDefault="00086EF4">
      <w:r>
        <w:rPr>
          <w:noProof/>
          <w:lang w:eastAsia="ru-RU"/>
        </w:rPr>
        <w:drawing>
          <wp:inline distT="0" distB="0" distL="0" distR="0">
            <wp:extent cx="4086225" cy="3756590"/>
            <wp:effectExtent l="19050" t="0" r="9525" b="0"/>
            <wp:docPr id="4" name="Рисунок 4" descr="https://sun9-56.userapi.com/c857136/v857136447/140518/vUYTjt0x2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6.userapi.com/c857136/v857136447/140518/vUYTjt0x2c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762" cy="3758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EF4" w:rsidRDefault="00086EF4"/>
    <w:p w:rsidR="00086EF4" w:rsidRDefault="00086EF4">
      <w:r>
        <w:rPr>
          <w:noProof/>
          <w:lang w:eastAsia="ru-RU"/>
        </w:rPr>
        <w:lastRenderedPageBreak/>
        <w:drawing>
          <wp:inline distT="0" distB="0" distL="0" distR="0">
            <wp:extent cx="4162425" cy="3874728"/>
            <wp:effectExtent l="19050" t="0" r="9525" b="0"/>
            <wp:docPr id="7" name="Рисунок 7" descr="https://sun9-7.userapi.com/c857136/v857136447/140535/1efEivyc55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7.userapi.com/c857136/v857136447/140535/1efEivyc55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874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EF4" w:rsidRDefault="00086EF4"/>
    <w:p w:rsidR="00086EF4" w:rsidRDefault="00086EF4">
      <w:r>
        <w:rPr>
          <w:noProof/>
          <w:lang w:eastAsia="ru-RU"/>
        </w:rPr>
        <w:drawing>
          <wp:inline distT="0" distB="0" distL="0" distR="0">
            <wp:extent cx="4772025" cy="4772025"/>
            <wp:effectExtent l="19050" t="0" r="9525" b="0"/>
            <wp:docPr id="10" name="Рисунок 10" descr="https://sun9-49.userapi.com/c857136/v857136447/140558/-KpM5buIIj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49.userapi.com/c857136/v857136447/140558/-KpM5buIIj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88" cy="4768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086EF4" w:rsidSect="006F5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F4"/>
    <w:rsid w:val="00086EF4"/>
    <w:rsid w:val="004A2454"/>
    <w:rsid w:val="005208B4"/>
    <w:rsid w:val="00620575"/>
    <w:rsid w:val="006F5D5E"/>
    <w:rsid w:val="00CF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D0DAD-C61D-4C81-B34A-1527E4CF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dcterms:created xsi:type="dcterms:W3CDTF">2020-04-10T05:48:00Z</dcterms:created>
  <dcterms:modified xsi:type="dcterms:W3CDTF">2020-04-10T05:48:00Z</dcterms:modified>
</cp:coreProperties>
</file>