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89" w:rsidRPr="00CA5E89" w:rsidRDefault="00CA5E89" w:rsidP="00CA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color w:val="CC0000"/>
          <w:sz w:val="25"/>
          <w:lang w:eastAsia="ru-RU"/>
        </w:rPr>
        <w:t>Выбор игрушек в соответствии с возрастом ребенка.</w:t>
      </w:r>
    </w:p>
    <w:p w:rsidR="00CA5E89" w:rsidRPr="00CA5E89" w:rsidRDefault="00CA5E89" w:rsidP="00CA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003366"/>
          <w:sz w:val="25"/>
          <w:szCs w:val="25"/>
          <w:lang w:eastAsia="ru-RU"/>
        </w:rPr>
        <w:drawing>
          <wp:inline distT="0" distB="0" distL="0" distR="0">
            <wp:extent cx="2743200" cy="1868805"/>
            <wp:effectExtent l="19050" t="0" r="0" b="0"/>
            <wp:docPr id="1" name="Рисунок 1" descr="http://mdou135.edu.yar.ru/images/semya_1_w288_h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images/semya_1_w288_h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E89">
        <w:rPr>
          <w:rFonts w:ascii="Georgia" w:eastAsia="Times New Roman" w:hAnsi="Georgia" w:cs="Times New Roman"/>
          <w:i/>
          <w:iCs/>
          <w:color w:val="003366"/>
          <w:sz w:val="25"/>
          <w:lang w:eastAsia="ru-RU"/>
        </w:rPr>
        <w:t>«В жизни человека возникает уникальный период, свободный от груза насущных потребностей. Период свободной творческой работы над собой. Этот период мы называем детством, а эту работу – игрой. Для ребенка игра является «машиной времени». Она дает возможность малышу заглянуть в собственное будущее».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Развитие ребенка немыслимо без игрушек. Именно они позволяют ему выразить свои чувства, исследовать окружающий мир, учат общаться и познавать себя, способствуют развитию интеллекта.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Игрушки из реальной жизни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Кукольное семейство, кукольный домик, мебель, </w:t>
      </w:r>
      <w:proofErr w:type="spell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посудка</w:t>
      </w:r>
      <w:proofErr w:type="spellEnd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, машины, лодка, касса, весы, медицинские и парикмахерские инструменты,  часы и т.д.</w:t>
      </w:r>
      <w:proofErr w:type="gramEnd"/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Игрушки, помогающие «выплеснуть» агрессию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 </w:t>
      </w: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Солдатики, ружья, мячи, надувные «груши», подушки, дикие животные, резиновые игрушки, скакалки, дротики, кегли и т.д.</w:t>
      </w:r>
      <w:proofErr w:type="gramEnd"/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Игрушки для развития творческой фантазии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 </w:t>
      </w: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Кубики, матрешки, пирамидки, конструкторы, азбуки, настольные игры, разрезные картинки, краски, пластилин, мозаика, наборы для рукоделия, нитки, кусочки ткани, природный материал и т.д.</w:t>
      </w:r>
      <w:proofErr w:type="gramEnd"/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Игрушки, какими их себе представляют взрослые, с точки зрения ребенка никуда не годятся. Великолепные автоматические, полностью собранные игрушки не могут удовлетворить творческие и эмоциональные потребности ребенка.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Ребенку нужны такие игрушки, на которых можно отрабатывать, отшлифовывать основные  необходимые свойства характера. Для этого автоматические игрушки совершенно не пригодны.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Игрушки для самых маленьких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Прежде </w:t>
      </w: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всего</w:t>
      </w:r>
      <w:proofErr w:type="gramEnd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должны  развивать органы чувств: зрение, слух, осязание. И пока основная его потребность – чувствовать тепло, первые игрушки малышей </w:t>
      </w: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lastRenderedPageBreak/>
        <w:t>должны быть мягкими и теплыми, тогда они будут полностью соответствовать стремлению малыша все познать через осязание.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Самые лучшие игрушки для маленьких – это те, которые можно кусать. Окраска игрушек должна быть яркой. Хорошо, если они будут звучащими.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Для годовалого малыша</w:t>
      </w: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  интересны и  полезны будут пластмассовые пирамидки из 3-4 колец разного цвета, мисочки разных размеров, разноцветные кубики. Манипуляции с этими предметами не только развивают интеллект ребенка, но и доставляют удовольствие. Очень полезны игрушки – каталки и неваляшки.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Для 2-х летнего малыша</w:t>
      </w: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очень хороши большой разноцветный мяч, 7-8-составные пирамидки, мягкие, пушистые игрушки, с которыми приятно засыпать. Большая пластмассовая машина или коробка будет приучать ребенка к самостоятельности и аккуратности (туда можно сложить после игры мячики, кубики и т.п.).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Хорошо, если уже в этом возрасте у малыша будет свое игровое место в квартире, а у игрушек – свой домик.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К трем годам</w:t>
      </w: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набор игрушек расширяется. К ярким, разноцветным, с четкой формой игрушкам прибавляются простейшие конструкторы («Волшебный сундучок», «Сюрпризное яйцо»), которые малыши собирают вместе </w:t>
      </w: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со</w:t>
      </w:r>
      <w:proofErr w:type="gramEnd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взрослыми.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На этом возрастном этапе дети начинают активно включаться в мир реальных жизненных ситуаций, узнают, что люди заняты работой, сталкиваются с проблемами и решают их. Поэтому чаще всего дети выбирают сюжеты для ролевых игр из той жизни, которая их окружает. Они играют в «магазин», «папу и маму», «детский сад» и т.д. Игрушки в этом возрасте увеличиваются в размерах.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Правильной будет покупка парикмахерских наборов, чайных и столовых сервизов, принадлежностей доктора Айболита, мебели и др. предметов.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Стремление ребенка жить общей </w:t>
      </w: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со</w:t>
      </w:r>
      <w:proofErr w:type="gramEnd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«бытовые» игрушки должны быть похожи на оригинал и быть достаточно прочными.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К четырем годам</w:t>
      </w:r>
      <w:r w:rsidRPr="00CA5E89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 xml:space="preserve"> </w:t>
      </w: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ролевая игра становится основным видом деятельности ребенка. Усложняется содержание игры, многие игрушки становятся ненужными, так как детская фантазия  способна конкретные предметы превратить </w:t>
      </w: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</w:t>
      </w:r>
      <w:proofErr w:type="gramEnd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воображаемые. Так, карандаш может стать волшебной палочкой, листья – деньгами.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Именно поэтому в таком возрасте наибольшую пользу ребенку принесут не покупные дорогие игрушки, а сделанные своими руками вместе </w:t>
      </w: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со</w:t>
      </w:r>
      <w:proofErr w:type="gramEnd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взрослыми.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К пяти годам</w:t>
      </w: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крупные игрушки постепенно перестают занимать ребенка.  Вот наборы зверушек, солдатиков, кукольных семей завоевывают интересы и эмоции ребенка. Появляется большая возможность для проигрывания разных вариантов с одними и теми же предметами. У детей развивается фантазия и воображение, мышление перестает быть конкретным, а эмоциональный мир обогащается.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lastRenderedPageBreak/>
        <w:t>Шестилетнему ребенку</w:t>
      </w: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полезнее и интереснее не статичные и конкретные игрушки – он будет рад необычному конструктору, моделям кораблей и самолетов, красивым фломастерам и занимательной настольной игре, разборному роботу – </w:t>
      </w:r>
      <w:proofErr w:type="spell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трансформеру</w:t>
      </w:r>
      <w:proofErr w:type="spellEnd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, набору для шитья и вязания. Детям очень нравятся игрушки, сделанные собственными руками, особенно если они становятся полезными для других.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Дети любят в этом возрасте делать игрушки – подарки (кухонные прихватки, украшения, салфетки). Радость и гордость вызывает в ребенке тот факт, что он умеет делать добро окружающим. Поэтому любое желание ребенка что-то смастерить  и  кому-то подарить </w:t>
      </w: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должно</w:t>
      </w:r>
      <w:proofErr w:type="gramEnd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приветствоваться родителями, если они хотят развить в ребенке трудолюбие, усидчивость и желание что-то в жизни давать другим.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Интерес у детей вызывают прилавки с канцелярскими принадлежностями, строительными материалами, нитками, пуговицами. Ребенок сам себя готовит к смене вида деятельности и школьному обучению.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 дальнейшем дети делают сами «инвентаризацию» своих игрушек.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Не заставляйте никогда ребенка своими руками выкидывать  сломанные или устаревшие игрушки! Для него это символы его развития, с каждой связаны положительные эмоции и воспоминания, это его друзья.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Намного лучше отремонтировать их и отдать другим детям, детскому саду, ребенку, которому не повезло, и родители не покупают ему игрушек.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Любимые игрушки ребенка не обязательно должны быть самыми красочными и дорогими. Нередко ребенку дороги совсем иные свойства игрушки.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В школьном возрасте</w:t>
      </w: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дети учатся играть без игрушек.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Им все больше начинают нравиться подвижные игры со сверстниками с помощью мячей, скакалок, черепков, ножичков и т.д.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В играх ребенок учится выигрывать и проигрывать, подчиняться правилам, признавать выигрыш другого, общаться и работать совместно </w:t>
      </w:r>
      <w:proofErr w:type="gramStart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со</w:t>
      </w:r>
      <w:proofErr w:type="gramEnd"/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взрослыми и сверстниками.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Дарите своим детям радость не только в праздники, но и просто так, от хорошего настроения!</w:t>
      </w:r>
    </w:p>
    <w:p w:rsidR="00CA5E89" w:rsidRPr="00CA5E89" w:rsidRDefault="00CA5E89" w:rsidP="00C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A2D" w:rsidRDefault="00A75A2D"/>
    <w:sectPr w:rsidR="00A75A2D" w:rsidSect="00A7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5E89"/>
    <w:rsid w:val="00A75A2D"/>
    <w:rsid w:val="00CA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E89"/>
    <w:rPr>
      <w:b/>
      <w:bCs/>
    </w:rPr>
  </w:style>
  <w:style w:type="character" w:styleId="a4">
    <w:name w:val="Emphasis"/>
    <w:basedOn w:val="a0"/>
    <w:uiPriority w:val="20"/>
    <w:qFormat/>
    <w:rsid w:val="00CA5E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5331</Characters>
  <Application>Microsoft Office Word</Application>
  <DocSecurity>0</DocSecurity>
  <Lines>44</Lines>
  <Paragraphs>12</Paragraphs>
  <ScaleCrop>false</ScaleCrop>
  <Company>Krokoz™ Inc.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2016-06-09T10:36:00Z</dcterms:created>
  <dcterms:modified xsi:type="dcterms:W3CDTF">2016-06-09T10:37:00Z</dcterms:modified>
</cp:coreProperties>
</file>