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E0" w:rsidRPr="00B06AE0" w:rsidRDefault="00C71722" w:rsidP="00B06AE0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6</w:t>
      </w:r>
      <w:bookmarkStart w:id="0" w:name="_GoBack"/>
      <w:bookmarkEnd w:id="0"/>
      <w:r w:rsidR="00B06AE0" w:rsidRPr="00B06AE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ПРОСТЫХ УВЛЕКАТЕЛЬНЫХ ИГР С ШАШКАМИ </w:t>
      </w:r>
    </w:p>
    <w:p w:rsidR="00B06AE0" w:rsidRPr="00B06AE0" w:rsidRDefault="00B06AE0" w:rsidP="00B06AE0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06AE0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Которые подойдут и </w:t>
      </w:r>
      <w:proofErr w:type="gramStart"/>
      <w:r w:rsidRPr="00B06AE0">
        <w:rPr>
          <w:rFonts w:ascii="Times New Roman" w:hAnsi="Times New Roman" w:cs="Times New Roman"/>
          <w:color w:val="000000"/>
          <w:sz w:val="24"/>
          <w:szCs w:val="28"/>
        </w:rPr>
        <w:t>детям</w:t>
      </w:r>
      <w:proofErr w:type="gramEnd"/>
      <w:r w:rsidRPr="00B06AE0">
        <w:rPr>
          <w:rFonts w:ascii="Times New Roman" w:hAnsi="Times New Roman" w:cs="Times New Roman"/>
          <w:color w:val="000000"/>
          <w:sz w:val="24"/>
          <w:szCs w:val="28"/>
        </w:rPr>
        <w:t xml:space="preserve"> и взрослым. Старые добрые шашки — прекрасный способ весело и дружно провести время вместе. Тем более, что существуют несколько интересных альтернативных вариантов игры. Вам понравится!</w:t>
      </w:r>
      <w:r w:rsidRPr="00B06AE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B06AE0">
        <w:rPr>
          <w:rFonts w:ascii="Times New Roman" w:hAnsi="Times New Roman" w:cs="Times New Roman"/>
          <w:color w:val="000000"/>
          <w:sz w:val="24"/>
          <w:szCs w:val="28"/>
        </w:rPr>
        <w:t>А если под рукой нет</w:t>
      </w:r>
      <w:r w:rsidRPr="00B06AE0">
        <w:rPr>
          <w:rFonts w:ascii="Times New Roman" w:hAnsi="Times New Roman" w:cs="Times New Roman"/>
          <w:color w:val="000000"/>
          <w:sz w:val="24"/>
          <w:szCs w:val="28"/>
          <w:shd w:val="clear" w:color="auto" w:fill="EDF0F5"/>
        </w:rPr>
        <w:t xml:space="preserve"> </w:t>
      </w:r>
      <w:r w:rsidRPr="00B06AE0">
        <w:rPr>
          <w:rFonts w:ascii="Times New Roman" w:hAnsi="Times New Roman" w:cs="Times New Roman"/>
          <w:color w:val="000000"/>
          <w:sz w:val="24"/>
          <w:szCs w:val="28"/>
        </w:rPr>
        <w:t>шашек, можно быстро сделать «доску» и фишки из картона.</w:t>
      </w:r>
    </w:p>
    <w:p w:rsidR="00B06AE0" w:rsidRPr="00B06AE0" w:rsidRDefault="00B06AE0" w:rsidP="00B06AE0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0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A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Чем полезны шашки?</w:t>
      </w:r>
    </w:p>
    <w:p w:rsidR="00B06AE0" w:rsidRDefault="00B06AE0" w:rsidP="00B06AE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РАЗВИТИЕ ПАМЯТИ. </w:t>
      </w:r>
      <w:r w:rsidRPr="00B06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B0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егулярная игра в шашки помогает детям развить более сильные навыки памяти, поскольку они развивают «словарный запас» потенциальных ходов и запоминают потенциальные результаты для каждого хода. Их хорошая память вознаграждена большим количеством побед.</w:t>
      </w:r>
    </w:p>
    <w:p w:rsidR="00B06AE0" w:rsidRPr="00B06AE0" w:rsidRDefault="00B06AE0" w:rsidP="00B06AE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AE0" w:rsidRPr="00B06AE0" w:rsidRDefault="00B06AE0" w:rsidP="00B0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2.РАЗВИТИЕ КОНЦЕНТРАЦИИ.</w:t>
      </w:r>
    </w:p>
    <w:p w:rsidR="00B06AE0" w:rsidRDefault="00B06AE0" w:rsidP="00B06AE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в шашки выигрывают от большей силы концентрации. Нужно научиться сосредотачивать мышление и эффективно делать ходы, иначе вы потеряете игру из-за нехватки времени. Те, кто овладевают фокусом, становятся лучшими мыслителями и решателями проблем.</w:t>
      </w:r>
    </w:p>
    <w:p w:rsidR="00B06AE0" w:rsidRPr="00B06AE0" w:rsidRDefault="00B06AE0" w:rsidP="00B06AE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НАДЕЖНОЕ СУЖДЕНИЕ.</w:t>
      </w:r>
    </w:p>
    <w:p w:rsidR="00B06AE0" w:rsidRPr="00B06AE0" w:rsidRDefault="00B06AE0" w:rsidP="00B0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 проб и ошибок, дети играя в шашки учатся делать обоснованные суждения, основываясь на доске перед ними. Они узнают, какие ходы приводят к проигрышу, а какие с большей вероятностью закончатся победой, создавая основу для принятия обоснованных решений.</w:t>
      </w:r>
    </w:p>
    <w:p w:rsidR="00B06AE0" w:rsidRPr="00B06AE0" w:rsidRDefault="00B06AE0" w:rsidP="00B06AE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0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A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4. ПРИНЯТИЕ РЕШЕНИЙ.</w:t>
      </w:r>
    </w:p>
    <w:p w:rsidR="00B06AE0" w:rsidRPr="00B06AE0" w:rsidRDefault="00B06AE0" w:rsidP="00B0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06AE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Игроки в шашки не могут быть слабонервными. Они должны наблюдать за доской и делать решительные шаги, направленные на получение определенного результата. Чем больше играют дети, тем решительнее они становятся во всем.</w:t>
      </w:r>
      <w:r w:rsidRPr="00B06AE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</w:r>
    </w:p>
    <w:p w:rsidR="00B06AE0" w:rsidRPr="00B06AE0" w:rsidRDefault="00B06AE0" w:rsidP="00B0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06A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5. РЕШЕНИЕ ПРОБЛЕМ.</w:t>
      </w:r>
    </w:p>
    <w:p w:rsidR="00B06AE0" w:rsidRPr="00B06AE0" w:rsidRDefault="00B06AE0" w:rsidP="00B0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06AE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Логика, необходимая для успешной игры в шашки, помогает детям развить хорошие навыки решения проблем. Когда они видят потенциальные шаги перед ними, они должны научиться логически выбирать лучшую стратегию. Этот тип мышления помогает детям решать и другие повседневные проблемы.</w:t>
      </w:r>
    </w:p>
    <w:p w:rsidR="008E0CA1" w:rsidRPr="00B06AE0" w:rsidRDefault="008E0CA1">
      <w:pPr>
        <w:rPr>
          <w:rFonts w:ascii="Arial" w:hAnsi="Arial" w:cs="Arial"/>
          <w:color w:val="000000"/>
          <w:sz w:val="18"/>
          <w:szCs w:val="20"/>
          <w:shd w:val="clear" w:color="auto" w:fill="EDF0F5"/>
        </w:rPr>
      </w:pPr>
    </w:p>
    <w:p w:rsidR="00B06AE0" w:rsidRDefault="00B06AE0">
      <w:r>
        <w:rPr>
          <w:noProof/>
          <w:lang w:eastAsia="ru-RU"/>
        </w:rPr>
        <w:lastRenderedPageBreak/>
        <w:drawing>
          <wp:inline distT="0" distB="0" distL="0" distR="0">
            <wp:extent cx="4318612" cy="5816600"/>
            <wp:effectExtent l="0" t="0" r="6350" b="0"/>
            <wp:docPr id="3" name="Рисунок 3" descr="https://sun9-8.userapi.com/c857128/v857128216/157ce6/GNWWo2k83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c857128/v857128216/157ce6/GNWWo2k83y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00" cy="58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4814371" cy="5617845"/>
            <wp:effectExtent l="0" t="0" r="5715" b="1905"/>
            <wp:docPr id="4" name="Рисунок 4" descr="https://sun9-56.userapi.com/c857432/v857432616/1c57e3/DrNUDzgAh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c857432/v857432616/1c57e3/DrNUDzgAhJ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32" cy="57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lastRenderedPageBreak/>
        <w:drawing>
          <wp:inline distT="0" distB="0" distL="0" distR="0">
            <wp:extent cx="4950372" cy="6287135"/>
            <wp:effectExtent l="0" t="0" r="3175" b="0"/>
            <wp:docPr id="6" name="Рисунок 6" descr="https://sun9-10.userapi.com/c853420/v853420283/217f37/siOjKyFqk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0.userapi.com/c853420/v853420283/217f37/siOjKyFqk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95" cy="62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AE0" w:rsidSect="00B06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E0"/>
    <w:rsid w:val="004D005B"/>
    <w:rsid w:val="008C6DE6"/>
    <w:rsid w:val="008E0CA1"/>
    <w:rsid w:val="00B06AE0"/>
    <w:rsid w:val="00C71722"/>
    <w:rsid w:val="00D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A76E-7CB8-4A98-A24B-D96A49D3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B06AE0"/>
  </w:style>
  <w:style w:type="character" w:styleId="a3">
    <w:name w:val="Hyperlink"/>
    <w:basedOn w:val="a0"/>
    <w:uiPriority w:val="99"/>
    <w:semiHidden/>
    <w:unhideWhenUsed/>
    <w:rsid w:val="00B06AE0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B06AE0"/>
  </w:style>
  <w:style w:type="character" w:customStyle="1" w:styleId="article-statdate">
    <w:name w:val="article-stat__date"/>
    <w:basedOn w:val="a0"/>
    <w:rsid w:val="00B06AE0"/>
  </w:style>
  <w:style w:type="character" w:customStyle="1" w:styleId="article-statcount">
    <w:name w:val="article-stat__count"/>
    <w:basedOn w:val="a0"/>
    <w:rsid w:val="00B06AE0"/>
  </w:style>
  <w:style w:type="character" w:customStyle="1" w:styleId="article-stat-tipvalue">
    <w:name w:val="article-stat-tip__value"/>
    <w:basedOn w:val="a0"/>
    <w:rsid w:val="00B06AE0"/>
  </w:style>
  <w:style w:type="paragraph" w:customStyle="1" w:styleId="article-renderblock">
    <w:name w:val="article-render__block"/>
    <w:basedOn w:val="a"/>
    <w:rsid w:val="00B0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26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21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67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22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1823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39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401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1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733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27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3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397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556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2020-04-22T08:52:00Z</dcterms:created>
  <dcterms:modified xsi:type="dcterms:W3CDTF">2020-04-22T08:52:00Z</dcterms:modified>
</cp:coreProperties>
</file>