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79" w:rsidRDefault="00FC1B79" w:rsidP="00FC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72B7" w:rsidRPr="006E72B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E72B7">
        <w:rPr>
          <w:rFonts w:ascii="Times New Roman" w:hAnsi="Times New Roman" w:cs="Times New Roman"/>
          <w:sz w:val="28"/>
          <w:szCs w:val="28"/>
        </w:rPr>
        <w:t>«Головоломка «</w:t>
      </w:r>
      <w:proofErr w:type="spellStart"/>
      <w:r w:rsidR="006E72B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6E72B7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B79" w:rsidRDefault="00FC1B79" w:rsidP="00FC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FC1B79">
        <w:rPr>
          <w:rFonts w:ascii="Times New Roman" w:hAnsi="Times New Roman" w:cs="Times New Roman"/>
          <w:sz w:val="28"/>
          <w:szCs w:val="28"/>
        </w:rPr>
        <w:t>азвивать пространственные представления детей, конструктивное мышление, логику, в</w:t>
      </w:r>
      <w:r>
        <w:rPr>
          <w:rFonts w:ascii="Times New Roman" w:hAnsi="Times New Roman" w:cs="Times New Roman"/>
          <w:sz w:val="28"/>
          <w:szCs w:val="28"/>
        </w:rPr>
        <w:t>оображение, сообразительность; развивать мелкую моторику для подготовки детей к школе; в</w:t>
      </w:r>
      <w:r w:rsidRPr="00FC1B79">
        <w:rPr>
          <w:rFonts w:ascii="Times New Roman" w:hAnsi="Times New Roman" w:cs="Times New Roman"/>
          <w:sz w:val="28"/>
          <w:szCs w:val="28"/>
        </w:rPr>
        <w:t>оспитывать терпение и усидчивость.</w:t>
      </w:r>
      <w:r w:rsidRPr="00FC1B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2B7" w:rsidRPr="00FC1B79">
        <w:rPr>
          <w:rFonts w:ascii="Times New Roman" w:hAnsi="Times New Roman" w:cs="Times New Roman"/>
          <w:sz w:val="28"/>
          <w:szCs w:val="28"/>
        </w:rPr>
        <w:t>Древнекитайская головоломка «</w:t>
      </w:r>
      <w:proofErr w:type="spellStart"/>
      <w:r w:rsidR="006E72B7" w:rsidRPr="00FC1B7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6E72B7" w:rsidRPr="00FC1B79">
        <w:rPr>
          <w:rFonts w:ascii="Times New Roman" w:hAnsi="Times New Roman" w:cs="Times New Roman"/>
          <w:sz w:val="28"/>
          <w:szCs w:val="28"/>
        </w:rPr>
        <w:t>» представляет собой квадрат, разрезанный на 7 частей — треугольников и квадратов разного размера</w:t>
      </w:r>
      <w:r w:rsidR="006E72B7" w:rsidRPr="006E7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396D" w:rsidRDefault="00FC1B79" w:rsidP="00FC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2B7" w:rsidRPr="006E72B7">
        <w:rPr>
          <w:rFonts w:ascii="Times New Roman" w:hAnsi="Times New Roman" w:cs="Times New Roman"/>
          <w:sz w:val="28"/>
          <w:szCs w:val="28"/>
        </w:rPr>
        <w:t xml:space="preserve">Пусть количество деталей невелико, но на плоскости они могут складываться в множество разнообразных фигур: силуэты животных, людей, окружающих </w:t>
      </w:r>
      <w:proofErr w:type="gramStart"/>
      <w:r w:rsidR="006E72B7" w:rsidRPr="006E72B7">
        <w:rPr>
          <w:rFonts w:ascii="Times New Roman" w:hAnsi="Times New Roman" w:cs="Times New Roman"/>
          <w:sz w:val="28"/>
          <w:szCs w:val="28"/>
        </w:rPr>
        <w:t>предметов.</w:t>
      </w:r>
      <w:r w:rsidR="006E72B7" w:rsidRPr="006E72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6E72B7" w:rsidRPr="006E72B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E72B7" w:rsidRPr="006E72B7">
        <w:rPr>
          <w:rFonts w:ascii="Times New Roman" w:hAnsi="Times New Roman" w:cs="Times New Roman"/>
          <w:sz w:val="28"/>
          <w:szCs w:val="28"/>
        </w:rPr>
        <w:t xml:space="preserve"> способен заинтересовать не только детей, у которых эта увлекательнейшая игра развивает мышление и воображение, но и взрослых.</w:t>
      </w:r>
    </w:p>
    <w:p w:rsidR="00FC1B79" w:rsidRPr="006E72B7" w:rsidRDefault="00FC1B79" w:rsidP="00FC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B79">
        <w:rPr>
          <w:rFonts w:ascii="Times New Roman" w:hAnsi="Times New Roman" w:cs="Times New Roman"/>
          <w:sz w:val="28"/>
          <w:szCs w:val="28"/>
        </w:rPr>
        <w:t xml:space="preserve">В игре необходимо соблюдать следующие </w:t>
      </w:r>
      <w:proofErr w:type="gramStart"/>
      <w:r w:rsidRPr="00FC1B79">
        <w:rPr>
          <w:rFonts w:ascii="Times New Roman" w:hAnsi="Times New Roman" w:cs="Times New Roman"/>
          <w:sz w:val="28"/>
          <w:szCs w:val="28"/>
        </w:rPr>
        <w:t>правила:</w:t>
      </w:r>
      <w:r w:rsidRPr="00FC1B79">
        <w:rPr>
          <w:rFonts w:ascii="Times New Roman" w:hAnsi="Times New Roman" w:cs="Times New Roman"/>
          <w:sz w:val="28"/>
          <w:szCs w:val="28"/>
        </w:rPr>
        <w:br/>
        <w:t>1.При</w:t>
      </w:r>
      <w:proofErr w:type="gramEnd"/>
      <w:r w:rsidRPr="00FC1B79">
        <w:rPr>
          <w:rFonts w:ascii="Times New Roman" w:hAnsi="Times New Roman" w:cs="Times New Roman"/>
          <w:sz w:val="28"/>
          <w:szCs w:val="28"/>
        </w:rPr>
        <w:t xml:space="preserve"> составлении изображений используется весь комплект деталей целиком.</w:t>
      </w:r>
      <w:r w:rsidRPr="00FC1B79">
        <w:rPr>
          <w:rFonts w:ascii="Times New Roman" w:hAnsi="Times New Roman" w:cs="Times New Roman"/>
          <w:sz w:val="28"/>
          <w:szCs w:val="28"/>
        </w:rPr>
        <w:br/>
        <w:t>2.Детали геометрического конструктора присоединяются друг к другу.</w:t>
      </w:r>
    </w:p>
    <w:p w:rsidR="006E72B7" w:rsidRDefault="006E72B7">
      <w:r>
        <w:rPr>
          <w:noProof/>
          <w:lang w:eastAsia="ru-RU"/>
        </w:rPr>
        <w:drawing>
          <wp:inline distT="0" distB="0" distL="0" distR="0" wp14:anchorId="715599CF" wp14:editId="6D52C8B1">
            <wp:extent cx="2876879" cy="2495550"/>
            <wp:effectExtent l="0" t="0" r="0" b="0"/>
            <wp:docPr id="2" name="Рисунок 2" descr="https://sun9-40.userapi.com/c630331/v630331737/380dd/R7AeocfBZ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40.userapi.com/c630331/v630331737/380dd/R7AeocfBZU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0" b="8445"/>
                    <a:stretch/>
                  </pic:blipFill>
                  <pic:spPr bwMode="auto">
                    <a:xfrm>
                      <a:off x="0" y="0"/>
                      <a:ext cx="2881155" cy="24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B79">
        <w:t xml:space="preserve">  </w:t>
      </w:r>
      <w:r w:rsidR="00FC1B79">
        <w:rPr>
          <w:noProof/>
          <w:lang w:eastAsia="ru-RU"/>
        </w:rPr>
        <w:drawing>
          <wp:inline distT="0" distB="0" distL="0" distR="0" wp14:anchorId="004D4A52" wp14:editId="3028CFE8">
            <wp:extent cx="2867025" cy="2520209"/>
            <wp:effectExtent l="0" t="0" r="0" b="0"/>
            <wp:docPr id="6" name="Рисунок 6" descr="https://sun9-27.userapi.com/c630331/v630331737/380d3/a1VjygnVW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27.userapi.com/c630331/v630331737/380d3/a1VjygnVWV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7" r="579" b="6612"/>
                    <a:stretch/>
                  </pic:blipFill>
                  <pic:spPr bwMode="auto">
                    <a:xfrm>
                      <a:off x="0" y="0"/>
                      <a:ext cx="2873675" cy="25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2B7" w:rsidRDefault="006E72B7">
      <w:r>
        <w:rPr>
          <w:noProof/>
          <w:lang w:eastAsia="ru-RU"/>
        </w:rPr>
        <w:drawing>
          <wp:inline distT="0" distB="0" distL="0" distR="0" wp14:anchorId="30DB3705" wp14:editId="0C95A53A">
            <wp:extent cx="2876550" cy="2657837"/>
            <wp:effectExtent l="0" t="0" r="0" b="9525"/>
            <wp:docPr id="4" name="Рисунок 4" descr="https://sun9-62.userapi.com/c630331/v630331737/380c9/DbUUfnwJ6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2.userapi.com/c630331/v630331737/380c9/DbUUfnwJ68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0" r="2993" b="5559"/>
                    <a:stretch/>
                  </pic:blipFill>
                  <pic:spPr bwMode="auto">
                    <a:xfrm>
                      <a:off x="0" y="0"/>
                      <a:ext cx="2883836" cy="26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2B7" w:rsidRDefault="006E72B7">
      <w:r>
        <w:rPr>
          <w:noProof/>
          <w:lang w:eastAsia="ru-RU"/>
        </w:rPr>
        <w:lastRenderedPageBreak/>
        <w:drawing>
          <wp:inline distT="0" distB="0" distL="0" distR="0" wp14:anchorId="3554FAC2" wp14:editId="23A31065">
            <wp:extent cx="5940425" cy="5940425"/>
            <wp:effectExtent l="0" t="0" r="3175" b="3175"/>
            <wp:docPr id="5" name="Рисунок 5" descr="https://sun9-41.userapi.com/c630331/v630331737/380b5/63uHG5R_y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41.userapi.com/c630331/v630331737/380b5/63uHG5R_y1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B7"/>
    <w:rsid w:val="006E72B7"/>
    <w:rsid w:val="0086396D"/>
    <w:rsid w:val="0096492A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72DC7-D79F-44B4-8255-14B10A6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2020-05-22T07:29:00Z</dcterms:created>
  <dcterms:modified xsi:type="dcterms:W3CDTF">2020-05-22T07:29:00Z</dcterms:modified>
</cp:coreProperties>
</file>