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87" w:rsidRDefault="003932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93287" w:rsidRPr="00393287" w:rsidRDefault="00393287" w:rsidP="0039328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328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Дидактическая игра «Четвёртый лишний»</w:t>
      </w:r>
      <w:r w:rsidRPr="0039328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для детей</w:t>
      </w:r>
      <w:r w:rsidRPr="0039328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</w:t>
      </w:r>
      <w:r w:rsidRPr="0039328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имеет развивающее значение. Она способствует развитию познавательных процессов. Доступна для использования игры в семейном воспитании. Тренирует наглядно-образное мышление, словесно-логическое мышление, активный словарь. Дети закрепляют умение группировать и классифицировать предметы используя игровые упражнения.</w:t>
      </w:r>
    </w:p>
    <w:p w:rsidR="00393287" w:rsidRPr="00393287" w:rsidRDefault="00393287" w:rsidP="0039328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328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Дидактическая игра предназначена для дете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й старшего дошкольного возраста.</w:t>
      </w:r>
    </w:p>
    <w:p w:rsidR="00393287" w:rsidRPr="00393287" w:rsidRDefault="00393287" w:rsidP="0039328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328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Цель игры:</w:t>
      </w:r>
    </w:p>
    <w:p w:rsidR="00393287" w:rsidRPr="00393287" w:rsidRDefault="00393287" w:rsidP="0039328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328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Закрепить умение находить четвертый лишний предмет и объяснять, почему он лишний;</w:t>
      </w:r>
    </w:p>
    <w:p w:rsidR="00393287" w:rsidRPr="00393287" w:rsidRDefault="00393287" w:rsidP="0039328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328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развивать умение классифицировать предметы по существенному признаку, обобщать.</w:t>
      </w:r>
    </w:p>
    <w:p w:rsidR="00393287" w:rsidRPr="00393287" w:rsidRDefault="00393287" w:rsidP="0039328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328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93287" w:rsidRPr="00393287" w:rsidRDefault="00393287" w:rsidP="0039328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328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Развивать словесно-логическое мышление, умение классифицировать, сравнивать, обобщать, устанавливать причинно-следственные, пространственно-временные, логические связи.</w:t>
      </w:r>
    </w:p>
    <w:p w:rsidR="00393287" w:rsidRPr="00393287" w:rsidRDefault="00393287" w:rsidP="0039328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328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Развивать зрительное восприятие.</w:t>
      </w:r>
    </w:p>
    <w:p w:rsidR="00393287" w:rsidRPr="00393287" w:rsidRDefault="00393287" w:rsidP="0039328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328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Развивать монологическую и диалогическую речь.</w:t>
      </w:r>
    </w:p>
    <w:p w:rsidR="00393287" w:rsidRPr="00393287" w:rsidRDefault="00393287" w:rsidP="0039328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9328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Воспитывать внимательность, умение точно следовать инструкции, целеустремлённость.</w:t>
      </w:r>
    </w:p>
    <w:p w:rsidR="00393287" w:rsidRPr="00393287" w:rsidRDefault="00393287" w:rsidP="0039328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Ход: р</w:t>
      </w:r>
      <w:r w:rsidRPr="0039328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ебенку предлагается любая из карточек. Он должен посмотреть и выделить среди рисунков карточки, три из которых классифицируются по одному признаку, один лишний предмет, который не подходит</w:t>
      </w:r>
      <w:r w:rsidRPr="003932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393287">
        <w:rPr>
          <w:rFonts w:ascii="Georgia" w:eastAsia="Times New Roman" w:hAnsi="Georgia" w:cs="Times New Roman"/>
          <w:color w:val="000000"/>
          <w:sz w:val="28"/>
          <w:szCs w:val="20"/>
          <w:lang w:eastAsia="ru-RU"/>
        </w:rPr>
        <w:t>под единую классификацию.</w:t>
      </w:r>
      <w:r>
        <w:rPr>
          <w:rFonts w:ascii="Georgia" w:eastAsia="Times New Roman" w:hAnsi="Georgia" w:cs="Times New Roman"/>
          <w:color w:val="000000"/>
          <w:sz w:val="28"/>
          <w:szCs w:val="20"/>
          <w:lang w:eastAsia="ru-RU"/>
        </w:rPr>
        <w:t xml:space="preserve"> </w:t>
      </w:r>
      <w:r w:rsidRPr="00393287">
        <w:rPr>
          <w:rFonts w:ascii="Georgia" w:eastAsia="Times New Roman" w:hAnsi="Georgia" w:cs="Times New Roman"/>
          <w:color w:val="000000"/>
          <w:sz w:val="28"/>
          <w:szCs w:val="20"/>
          <w:lang w:eastAsia="ru-RU"/>
        </w:rPr>
        <w:t>Ребенок должен объяснить свой выбор.</w:t>
      </w:r>
    </w:p>
    <w:p w:rsidR="00393287" w:rsidRDefault="003932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D79BA" w:rsidRDefault="009D79BA">
      <w:r>
        <w:rPr>
          <w:noProof/>
          <w:lang w:eastAsia="ru-RU"/>
        </w:rPr>
        <w:lastRenderedPageBreak/>
        <w:drawing>
          <wp:inline distT="0" distB="0" distL="0" distR="0">
            <wp:extent cx="4657725" cy="7315200"/>
            <wp:effectExtent l="0" t="0" r="9525" b="0"/>
            <wp:docPr id="1" name="Рисунок 1" descr="https://sun9-40.userapi.com/ua5TZiIqPDw39-Zr-GemNU43ezcXPjB2gmu3NA/EYmNFADlm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ua5TZiIqPDw39-Zr-GemNU43ezcXPjB2gmu3NA/EYmNFADlmd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9BA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4314825" cy="7315200"/>
            <wp:effectExtent l="0" t="0" r="9525" b="0"/>
            <wp:docPr id="2" name="Рисунок 2" descr="https://sun9-12.userapi.com/95-tS-pStQPlU5_IIU--7FKqIs6zZyhziyOgdQ/lGDRdIFEM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2.userapi.com/95-tS-pStQPlU5_IIU--7FKqIs6zZyhziyOgdQ/lGDRdIFEM4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9BA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4867275" cy="7315200"/>
            <wp:effectExtent l="0" t="0" r="9525" b="0"/>
            <wp:docPr id="3" name="Рисунок 3" descr="https://sun9-19.userapi.com/IibcgKqqv0WyTqAnPBlPnAWf9tqQdNFmEvbx2Q/4JUlIwdQl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9.userapi.com/IibcgKqqv0WyTqAnPBlPnAWf9tqQdNFmEvbx2Q/4JUlIwdQlq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87" w:rsidRDefault="00393287">
      <w:bookmarkStart w:id="0" w:name="_GoBack"/>
      <w:bookmarkEnd w:id="0"/>
      <w:r w:rsidRPr="00393287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4467225" cy="7315200"/>
            <wp:effectExtent l="0" t="0" r="9525" b="0"/>
            <wp:docPr id="5" name="Рисунок 5" descr="https://sun9-27.userapi.com/ZSSg3q7bdmPoDa2zR5McchVtCBXkdBvqGQVIzw/_Zn2w_fdb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7.userapi.com/ZSSg3q7bdmPoDa2zR5McchVtCBXkdBvqGQVIzw/_Zn2w_fdbb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287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3876675" cy="7315200"/>
            <wp:effectExtent l="0" t="0" r="9525" b="0"/>
            <wp:docPr id="6" name="Рисунок 6" descr="https://sun9-57.userapi.com/GGlhi25-IRNwvC05wcIXACsoO8FU5Kpt6wZwXg/cD9kISAnx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57.userapi.com/GGlhi25-IRNwvC05wcIXACsoO8FU5Kpt6wZwXg/cD9kISAnxz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287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4333875" cy="7315200"/>
            <wp:effectExtent l="0" t="0" r="9525" b="0"/>
            <wp:docPr id="7" name="Рисунок 7" descr="https://sun9-33.userapi.com/kvfTtWPxiOSUeWyDrxKwwQsMPF2dsvPGz-FIWQ/fr1Yilbq1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3.userapi.com/kvfTtWPxiOSUeWyDrxKwwQsMPF2dsvPGz-FIWQ/fr1Yilbq1M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287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4676775" cy="7315200"/>
            <wp:effectExtent l="0" t="0" r="9525" b="0"/>
            <wp:docPr id="8" name="Рисунок 8" descr="https://sun9-37.userapi.com/39llGtpQTB3-40AN1NqNUjXL4tWPgB6ko5E5zQ/DY9FFT_B3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37.userapi.com/39llGtpQTB3-40AN1NqNUjXL4tWPgB6ko5E5zQ/DY9FFT_B3R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287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4238625" cy="7315200"/>
            <wp:effectExtent l="0" t="0" r="9525" b="0"/>
            <wp:docPr id="9" name="Рисунок 9" descr="https://sun9-51.userapi.com/rDZ28gzCPq7NvcuUkZRB4iZoeAE94GhK_BlYPg/9JdI9cXIi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51.userapi.com/rDZ28gzCPq7NvcuUkZRB4iZoeAE94GhK_BlYPg/9JdI9cXIiZ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BA"/>
    <w:rsid w:val="00393287"/>
    <w:rsid w:val="00792F69"/>
    <w:rsid w:val="00944ADD"/>
    <w:rsid w:val="009D79BA"/>
    <w:rsid w:val="00A3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828D-2CC1-4833-815C-850A04F4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2020-05-18T09:45:00Z</dcterms:created>
  <dcterms:modified xsi:type="dcterms:W3CDTF">2020-05-18T09:46:00Z</dcterms:modified>
</cp:coreProperties>
</file>