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31" w:rsidRPr="00F361DE" w:rsidRDefault="00514031" w:rsidP="00F361DE">
      <w:pPr>
        <w:pStyle w:val="c1"/>
        <w:spacing w:before="0" w:beforeAutospacing="0" w:after="0" w:afterAutospacing="0"/>
        <w:ind w:firstLine="150"/>
        <w:jc w:val="both"/>
      </w:pPr>
      <w:r w:rsidRPr="00F361DE">
        <w:rPr>
          <w:rStyle w:val="c4"/>
          <w:b/>
          <w:bCs/>
        </w:rPr>
        <w:t>Развитие мелкой моторики у детей дошкольного возраста</w:t>
      </w:r>
    </w:p>
    <w:p w:rsidR="00514031" w:rsidRPr="00F361DE" w:rsidRDefault="00514031" w:rsidP="00F361DE">
      <w:pPr>
        <w:pStyle w:val="c1"/>
        <w:spacing w:before="0" w:beforeAutospacing="0" w:after="0" w:afterAutospacing="0"/>
        <w:ind w:firstLine="150"/>
        <w:jc w:val="both"/>
      </w:pPr>
      <w:r w:rsidRPr="00F361DE">
        <w:rPr>
          <w:rStyle w:val="c0"/>
        </w:rPr>
        <w:t xml:space="preserve">Как часто мы слышим выражение «мелкая моторика». Что же такое мелкая моторика? </w:t>
      </w:r>
      <w:bookmarkStart w:id="0" w:name="_GoBack"/>
      <w:r w:rsidRPr="00F361DE">
        <w:rPr>
          <w:rStyle w:val="c0"/>
        </w:rPr>
        <w:t xml:space="preserve">Физиологи под этим выражением подразумевают движение мелких мышц кистей рук. При </w:t>
      </w:r>
      <w:bookmarkEnd w:id="0"/>
      <w:r w:rsidRPr="00F361DE">
        <w:rPr>
          <w:rStyle w:val="c0"/>
        </w:rPr>
        <w:t>этом важно помнить о координации «рука-глаз», т. к. развитие мелких движений рук происходит под контролем зрения. Почему же так важно развивать мелкую моторику рук ребенка? Дело в том, что в головном мозге человека центры, которые отвечают за речь и движения пальцев расположены очень близко. Стимулируя мелкую моторику,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 и т. д.</w:t>
      </w:r>
    </w:p>
    <w:p w:rsidR="00514031" w:rsidRPr="00F361DE" w:rsidRDefault="00514031" w:rsidP="00F361DE">
      <w:pPr>
        <w:pStyle w:val="c1"/>
        <w:spacing w:before="0" w:beforeAutospacing="0" w:after="0" w:afterAutospacing="0"/>
        <w:ind w:firstLine="150"/>
        <w:jc w:val="both"/>
      </w:pPr>
      <w:r w:rsidRPr="00F361DE">
        <w:rPr>
          <w:rStyle w:val="c0"/>
        </w:rPr>
        <w:t>Начинать работу по развитию мелкой мускулатуры рук нужно с самого раннего возраста. Уже грудному младенцу можно массировать пальчики </w:t>
      </w:r>
      <w:r w:rsidRPr="00F361DE">
        <w:rPr>
          <w:rStyle w:val="c0"/>
          <w:i/>
          <w:iCs/>
        </w:rPr>
        <w:t>(пальчиковая гимнастика)</w:t>
      </w:r>
      <w:r w:rsidRPr="00F361DE">
        <w:rPr>
          <w:rStyle w:val="c0"/>
        </w:rPr>
        <w:t>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514031" w:rsidRPr="00F361DE" w:rsidRDefault="00514031" w:rsidP="00F361DE">
      <w:pPr>
        <w:pStyle w:val="c1"/>
        <w:spacing w:before="0" w:beforeAutospacing="0" w:after="0" w:afterAutospacing="0"/>
        <w:ind w:firstLine="150"/>
        <w:jc w:val="both"/>
        <w:rPr>
          <w:rStyle w:val="c0"/>
        </w:rPr>
      </w:pPr>
      <w:r w:rsidRPr="00F361DE">
        <w:rPr>
          <w:rStyle w:val="c0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514031" w:rsidRPr="00F361DE" w:rsidRDefault="00514031" w:rsidP="00F361DE">
      <w:pPr>
        <w:pStyle w:val="c1"/>
        <w:spacing w:before="0" w:beforeAutospacing="0" w:after="0" w:afterAutospacing="0"/>
        <w:ind w:firstLine="150"/>
        <w:jc w:val="both"/>
        <w:rPr>
          <w:color w:val="000000"/>
        </w:rPr>
      </w:pPr>
      <w:r w:rsidRPr="00F361DE">
        <w:rPr>
          <w:color w:val="000000"/>
        </w:rPr>
        <w:t>Эти шаблоны помогут вам в творческих занятиях с малышами! Белые кружочки можно закрашивать пальчиками или залеплять пластилином. Такие занятия прекрасно способствуют развитию мелкой моторики!</w:t>
      </w:r>
    </w:p>
    <w:p w:rsidR="00FA6106" w:rsidRDefault="00514031">
      <w:r>
        <w:rPr>
          <w:noProof/>
          <w:lang w:eastAsia="ru-RU"/>
        </w:rPr>
        <w:lastRenderedPageBreak/>
        <w:drawing>
          <wp:inline distT="0" distB="0" distL="0" distR="0">
            <wp:extent cx="2765131" cy="2762250"/>
            <wp:effectExtent l="0" t="0" r="0" b="0"/>
            <wp:docPr id="1" name="Рисунок 1" descr="https://sun9-8.userapi.com/c635102/v635102549/702fa/GfpYfviXJ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c635102/v635102549/702fa/GfpYfviXJ3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908" cy="27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6050" cy="2562225"/>
            <wp:effectExtent l="0" t="0" r="0" b="9525"/>
            <wp:docPr id="3" name="Рисунок 3" descr="https://sun9-30.userapi.com/c635102/v635102549/7030c/IVSxfykDI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0.userapi.com/c635102/v635102549/7030c/IVSxfykDIG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106">
        <w:rPr>
          <w:noProof/>
          <w:lang w:eastAsia="ru-RU"/>
        </w:rPr>
        <w:drawing>
          <wp:inline distT="0" distB="0" distL="0" distR="0">
            <wp:extent cx="2946294" cy="2943225"/>
            <wp:effectExtent l="0" t="0" r="6985" b="0"/>
            <wp:docPr id="4" name="Рисунок 4" descr="https://sun9-57.userapi.com/c635102/v635102549/70315/3h3X1N7FO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c635102/v635102549/70315/3h3X1N7FOU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56" cy="29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106">
        <w:rPr>
          <w:noProof/>
          <w:lang w:eastAsia="ru-RU"/>
        </w:rPr>
        <w:drawing>
          <wp:inline distT="0" distB="0" distL="0" distR="0" wp14:anchorId="6AF872B2" wp14:editId="58551298">
            <wp:extent cx="2362200" cy="2362200"/>
            <wp:effectExtent l="0" t="0" r="0" b="0"/>
            <wp:docPr id="2" name="Рисунок 2" descr="https://sun9-62.userapi.com/c635102/v635102549/70303/eSLZIArDi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2.userapi.com/c635102/v635102549/70303/eSLZIArDi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06" w:rsidRDefault="00FA6106">
      <w:pPr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FA6106" w:rsidRDefault="00FA6106">
      <w:pPr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978DE" w:rsidRPr="00F361DE" w:rsidRDefault="00FA61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</w:pPr>
      <w:r w:rsidRPr="00F361DE">
        <w:rPr>
          <w:rFonts w:ascii="Times New Roman" w:hAnsi="Times New Roman" w:cs="Times New Roman"/>
          <w:color w:val="000000"/>
          <w:sz w:val="24"/>
          <w:szCs w:val="24"/>
        </w:rPr>
        <w:t>ЗАДАНИЯ ДЛЯ РАЗВИТИЯ ГРАФОМОТОРИКИ</w:t>
      </w:r>
    </w:p>
    <w:p w:rsidR="00FA6106" w:rsidRDefault="00FA6106">
      <w:r>
        <w:rPr>
          <w:noProof/>
          <w:lang w:eastAsia="ru-RU"/>
        </w:rPr>
        <w:lastRenderedPageBreak/>
        <w:drawing>
          <wp:inline distT="0" distB="0" distL="0" distR="0">
            <wp:extent cx="5940425" cy="4167579"/>
            <wp:effectExtent l="0" t="0" r="3175" b="4445"/>
            <wp:docPr id="5" name="Рисунок 5" descr="https://sun9-6.userapi.com/c857728/v857728512/1bc0a6/0rip_yQY-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.userapi.com/c857728/v857728512/1bc0a6/0rip_yQY-2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06" w:rsidRPr="00FA6106" w:rsidRDefault="00FA6106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44813"/>
            <wp:effectExtent l="0" t="0" r="3175" b="0"/>
            <wp:docPr id="6" name="Рисунок 6" descr="https://sun9-60.userapi.com/c857728/v857728512/1bc0ae/d7e7sZuoF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0.userapi.com/c857728/v857728512/1bc0ae/d7e7sZuoF0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046915"/>
            <wp:effectExtent l="0" t="0" r="3175" b="0"/>
            <wp:docPr id="7" name="Рисунок 7" descr="https://sun9-40.userapi.com/c857728/v857728512/1bc0b6/Ig2oIDHzA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0.userapi.com/c857728/v857728512/1bc0b6/Ig2oIDHzAp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23271"/>
            <wp:effectExtent l="0" t="0" r="3175" b="6350"/>
            <wp:docPr id="8" name="Рисунок 8" descr="https://sun9-43.userapi.com/c857728/v857728512/1bc09e/xrPxlEo5T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43.userapi.com/c857728/v857728512/1bc09e/xrPxlEo5Te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72659"/>
            <wp:effectExtent l="0" t="0" r="3175" b="8890"/>
            <wp:docPr id="9" name="Рисунок 9" descr="https://sun9-22.userapi.com/c857728/v857728512/1bc0be/sghQFhYXq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22.userapi.com/c857728/v857728512/1bc0be/sghQFhYXqO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130452"/>
            <wp:effectExtent l="0" t="0" r="3175" b="3810"/>
            <wp:docPr id="10" name="Рисунок 10" descr="https://sun9-34.userapi.com/c857728/v857728512/1bc0c6/M8R-paq-E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4.userapi.com/c857728/v857728512/1bc0c6/M8R-paq-EK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43936"/>
            <wp:effectExtent l="0" t="0" r="3175" b="0"/>
            <wp:docPr id="11" name="Рисунок 11" descr="https://sun9-27.userapi.com/c857728/v857728512/1bc0ce/WRXvvg-th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27.userapi.com/c857728/v857728512/1bc0ce/WRXvvg-thl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106" w:rsidRPr="00FA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31"/>
    <w:rsid w:val="000978DE"/>
    <w:rsid w:val="00514031"/>
    <w:rsid w:val="00F361DE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64A23-6451-40B8-9E52-636E99BE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1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4031"/>
  </w:style>
  <w:style w:type="character" w:customStyle="1" w:styleId="c4">
    <w:name w:val="c4"/>
    <w:basedOn w:val="a0"/>
    <w:rsid w:val="0051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2020-04-15T09:32:00Z</dcterms:created>
  <dcterms:modified xsi:type="dcterms:W3CDTF">2020-04-15T09:39:00Z</dcterms:modified>
</cp:coreProperties>
</file>