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C0" w:rsidRPr="00ED42F0" w:rsidRDefault="00ED42F0" w:rsidP="00ED42F0">
      <w:pPr>
        <w:jc w:val="center"/>
        <w:rPr>
          <w:rFonts w:ascii="Times New Roman" w:hAnsi="Times New Roman" w:cs="Times New Roman"/>
          <w:sz w:val="24"/>
        </w:rPr>
      </w:pPr>
      <w:r w:rsidRPr="00ED42F0">
        <w:rPr>
          <w:rFonts w:ascii="Times New Roman" w:hAnsi="Times New Roman" w:cs="Times New Roman"/>
          <w:sz w:val="24"/>
        </w:rPr>
        <w:t>Гр</w:t>
      </w:r>
      <w:proofErr w:type="gramStart"/>
      <w:r w:rsidRPr="00ED42F0">
        <w:rPr>
          <w:rFonts w:ascii="Times New Roman" w:hAnsi="Times New Roman" w:cs="Times New Roman"/>
          <w:sz w:val="24"/>
        </w:rPr>
        <w:t>.»</w:t>
      </w:r>
      <w:proofErr w:type="gramEnd"/>
      <w:r w:rsidRPr="00ED42F0">
        <w:rPr>
          <w:rFonts w:ascii="Times New Roman" w:hAnsi="Times New Roman" w:cs="Times New Roman"/>
          <w:sz w:val="24"/>
        </w:rPr>
        <w:t>Ромашка»</w:t>
      </w:r>
    </w:p>
    <w:p w:rsidR="00ED42F0" w:rsidRPr="00ED42F0" w:rsidRDefault="00ED42F0">
      <w:pPr>
        <w:rPr>
          <w:rFonts w:ascii="Times New Roman" w:hAnsi="Times New Roman" w:cs="Times New Roman"/>
          <w:sz w:val="24"/>
        </w:rPr>
      </w:pPr>
      <w:r w:rsidRPr="00ED42F0">
        <w:rPr>
          <w:rFonts w:ascii="Times New Roman" w:hAnsi="Times New Roman" w:cs="Times New Roman"/>
          <w:sz w:val="24"/>
        </w:rPr>
        <w:t>Тема: Основы безопасного поведения пешехода на дороге.</w:t>
      </w:r>
    </w:p>
    <w:p w:rsidR="00ED42F0" w:rsidRPr="00ED42F0" w:rsidRDefault="00ED42F0">
      <w:pPr>
        <w:rPr>
          <w:rFonts w:ascii="Times New Roman" w:hAnsi="Times New Roman" w:cs="Times New Roman"/>
          <w:sz w:val="24"/>
        </w:rPr>
      </w:pPr>
      <w:r w:rsidRPr="00ED42F0">
        <w:rPr>
          <w:rFonts w:ascii="Times New Roman" w:hAnsi="Times New Roman" w:cs="Times New Roman"/>
          <w:sz w:val="24"/>
        </w:rPr>
        <w:t>Цель: расширять знания детей о правилах поведения на улице, познакомить с обязанностями пешеходов, правилами движения пешеходов по тротуару и через проезжую часть.</w:t>
      </w:r>
    </w:p>
    <w:p w:rsidR="00ED42F0" w:rsidRDefault="00ED42F0">
      <w:r>
        <w:rPr>
          <w:noProof/>
          <w:lang w:eastAsia="ru-RU"/>
        </w:rPr>
        <w:drawing>
          <wp:inline distT="0" distB="0" distL="0" distR="0">
            <wp:extent cx="2968625" cy="3958940"/>
            <wp:effectExtent l="19050" t="0" r="3175" b="0"/>
            <wp:docPr id="1" name="Рисунок 1" descr="C:\Users\1\Desktop\IMG_20170914_09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70914_092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395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ED42F0">
        <w:drawing>
          <wp:inline distT="0" distB="0" distL="0" distR="0">
            <wp:extent cx="2985135" cy="3980957"/>
            <wp:effectExtent l="19050" t="0" r="5715" b="0"/>
            <wp:docPr id="3" name="Рисунок 2" descr="C:\Users\1\Desktop\IMG_20170914_09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170914_091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14" cy="398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F0" w:rsidRDefault="00ED42F0">
      <w:r>
        <w:rPr>
          <w:noProof/>
          <w:lang w:eastAsia="ru-RU"/>
        </w:rPr>
        <w:drawing>
          <wp:inline distT="0" distB="0" distL="0" distR="0">
            <wp:extent cx="3051465" cy="4069415"/>
            <wp:effectExtent l="19050" t="0" r="0" b="0"/>
            <wp:docPr id="4" name="Рисунок 3" descr="C:\Users\1\Desktop\IMG_20170914_09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170914_093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2" cy="407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3016356" cy="4022594"/>
            <wp:effectExtent l="19050" t="0" r="0" b="0"/>
            <wp:docPr id="5" name="Рисунок 4" descr="C:\Users\1\Desktop\IMG_20170914_09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_20170914_091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54" cy="40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F0" w:rsidRDefault="00ED42F0"/>
    <w:sectPr w:rsidR="00ED42F0" w:rsidSect="00ED4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2F0"/>
    <w:rsid w:val="008712C0"/>
    <w:rsid w:val="00ED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2017-09-15T05:39:00Z</dcterms:created>
  <dcterms:modified xsi:type="dcterms:W3CDTF">2017-09-15T05:47:00Z</dcterms:modified>
</cp:coreProperties>
</file>