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77" w:rsidRDefault="00735E77" w:rsidP="00735E77">
      <w:pPr>
        <w:spacing w:before="225" w:after="225" w:line="240" w:lineRule="auto"/>
        <w:ind w:firstLine="360"/>
        <w:contextualSpacing/>
        <w:jc w:val="center"/>
        <w:rPr>
          <w:rFonts w:ascii="Constantia" w:eastAsia="Times New Roman" w:hAnsi="Constantia" w:cs="Arial"/>
          <w:b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-342900</wp:posOffset>
            </wp:positionV>
            <wp:extent cx="3800475" cy="3981450"/>
            <wp:effectExtent l="19050" t="0" r="9525" b="0"/>
            <wp:wrapNone/>
            <wp:docPr id="19" name="Рисунок 19" descr="https://sticker-na-auto.ru/images/product/l/457245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icker-na-auto.ru/images/product/l/4572452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eastAsia="Times New Roman" w:hAnsi="Constantia" w:cs="Arial"/>
          <w:b/>
          <w:color w:val="111111"/>
          <w:sz w:val="26"/>
          <w:szCs w:val="26"/>
          <w:lang w:eastAsia="ru-RU"/>
        </w:rPr>
        <w:t>Консультация для родителей</w:t>
      </w:r>
    </w:p>
    <w:p w:rsidR="00735E77" w:rsidRPr="00735E77" w:rsidRDefault="00735E77" w:rsidP="00735E77">
      <w:pPr>
        <w:spacing w:before="225" w:after="225" w:line="240" w:lineRule="auto"/>
        <w:ind w:firstLine="360"/>
        <w:contextualSpacing/>
        <w:jc w:val="center"/>
        <w:rPr>
          <w:rFonts w:ascii="Constantia" w:eastAsia="Times New Roman" w:hAnsi="Constantia" w:cs="Arial"/>
          <w:color w:val="FF0000"/>
          <w:sz w:val="32"/>
          <w:szCs w:val="26"/>
          <w:lang w:eastAsia="ru-RU"/>
        </w:rPr>
      </w:pPr>
      <w:r>
        <w:rPr>
          <w:rFonts w:ascii="Constantia" w:eastAsia="Times New Roman" w:hAnsi="Constantia" w:cs="Arial"/>
          <w:b/>
          <w:color w:val="111111"/>
          <w:sz w:val="26"/>
          <w:szCs w:val="26"/>
          <w:lang w:eastAsia="ru-RU"/>
        </w:rPr>
        <w:t xml:space="preserve">                                             </w:t>
      </w:r>
      <w:r w:rsidRPr="00735E77">
        <w:rPr>
          <w:rFonts w:ascii="Constantia" w:eastAsia="Times New Roman" w:hAnsi="Constantia" w:cs="Arial"/>
          <w:b/>
          <w:color w:val="FF0000"/>
          <w:sz w:val="32"/>
          <w:szCs w:val="26"/>
          <w:lang w:eastAsia="ru-RU"/>
        </w:rPr>
        <w:t>«Расскажем детям о войне»</w:t>
      </w:r>
    </w:p>
    <w:p w:rsidR="00735E77" w:rsidRDefault="00735E77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b/>
          <w:color w:val="111111"/>
          <w:sz w:val="26"/>
          <w:szCs w:val="26"/>
          <w:lang w:eastAsia="ru-RU"/>
        </w:rPr>
      </w:pPr>
    </w:p>
    <w:p w:rsidR="00735E77" w:rsidRDefault="00735E77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b/>
          <w:color w:val="111111"/>
          <w:sz w:val="26"/>
          <w:szCs w:val="26"/>
          <w:lang w:eastAsia="ru-RU"/>
        </w:rPr>
      </w:pPr>
    </w:p>
    <w:p w:rsidR="00DC49AE" w:rsidRDefault="00735E77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>
        <w:rPr>
          <w:rFonts w:ascii="Constantia" w:eastAsia="Times New Roman" w:hAnsi="Constantia" w:cs="Arial"/>
          <w:b/>
          <w:color w:val="111111"/>
          <w:sz w:val="26"/>
          <w:szCs w:val="26"/>
          <w:lang w:eastAsia="ru-RU"/>
        </w:rPr>
        <w:t xml:space="preserve">           </w:t>
      </w:r>
      <w:r w:rsidR="00DC49AE" w:rsidRPr="00DC49AE">
        <w:rPr>
          <w:rFonts w:ascii="Constantia" w:eastAsia="Times New Roman" w:hAnsi="Constantia" w:cs="Arial"/>
          <w:b/>
          <w:color w:val="111111"/>
          <w:sz w:val="26"/>
          <w:szCs w:val="26"/>
          <w:lang w:eastAsia="ru-RU"/>
        </w:rPr>
        <w:t>Цель:</w:t>
      </w:r>
      <w:r w:rsidR="00DC49AE"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 воспитывать любовь к своей Родине, воспитывать уважение и почитание памятных дат нашей истории.</w:t>
      </w:r>
      <w:r w:rsid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 </w:t>
      </w:r>
      <w:r w:rsidR="00DC49AE"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Формировать представление о празднике дне Победы. Воспитание и уважение к ветеранам войны.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Приближается Великий праздник – День победы. Один из важнейших дней в году, но что мы можем рассказать нашим детям о нем? Для современных дошкольников Великая Отечественная война – далекое время, покрытая туманом. Как же рассказать ребенку, что такое Великая Отечественная Война?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Рано или поздно вам придется рассказать ребенку о том, что такое война, почему в России отмечают 9 мая и 23 февраля. </w:t>
      </w:r>
      <w:r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Г</w:t>
      </w: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лавным индикатором должен служить интерес самого ребенка к этой теме.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С ребенком следует поговорить об этом, рассказать о том, что рассказывали вам ваши бабушки и дедушки о войне, о горести и радости во время войны. Если есть возможность, познакомить ребенка с ветераном ВОВ, ветераны находят общий язык с детьми несколько быстрее, да и воспоминания очевидцев зачастую слушать гораздо интереснее, нежели рассказы тех, кто этого не видел. Мальчикам </w:t>
      </w:r>
      <w:r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Детям </w:t>
      </w: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будет интересно узнать о военной технике, о военных действиях, о знамениты</w:t>
      </w:r>
      <w:r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х людях, отличившийся на войне, </w:t>
      </w: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о героических подвигах женщин,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О войне, естественно, нельзя рассказать за один раз, и вы будете периодически возвращаться к этой теме, отвечая на детские вопросы, рассказывая, по мере взросления ребенка, все больше и больше.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</w:p>
    <w:p w:rsidR="00DC49AE" w:rsidRDefault="00776D78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>
        <w:rPr>
          <w:rFonts w:ascii="Constantia" w:eastAsia="Times New Roman" w:hAnsi="Constantia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728980</wp:posOffset>
            </wp:positionV>
            <wp:extent cx="1600200" cy="2266950"/>
            <wp:effectExtent l="19050" t="0" r="0" b="0"/>
            <wp:wrapTight wrapText="bothSides">
              <wp:wrapPolygon edited="0">
                <wp:start x="-257" y="0"/>
                <wp:lineTo x="-257" y="21418"/>
                <wp:lineTo x="21600" y="21418"/>
                <wp:lineTo x="21600" y="0"/>
                <wp:lineTo x="-257" y="0"/>
              </wp:wrapPolygon>
            </wp:wrapTight>
            <wp:docPr id="4" name="Рисунок 4" descr="http://www.xn--21-9kcmebub0ayk5b.xn--p1ai/images/books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--21-9kcmebub0ayk5b.xn--p1ai/images/books/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9AE"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Готовьтесь ко Дню Победы вместе с вашим ребенком! Устройте семейный вечер просмотра военных фильмов: </w:t>
      </w:r>
      <w:r w:rsidR="00DC49AE" w:rsidRPr="00DC49AE">
        <w:rPr>
          <w:rFonts w:ascii="Constantia" w:eastAsia="Times New Roman" w:hAnsi="Constantia" w:cs="Arial"/>
          <w:b/>
          <w:color w:val="111111"/>
          <w:sz w:val="26"/>
          <w:szCs w:val="26"/>
          <w:lang w:eastAsia="ru-RU"/>
        </w:rPr>
        <w:t>«В бой идут старики», «А ты -баты шли солдаты», «А зори здесь тихие». Прослушайте песни, посвященные Дню Победы: «Катюша», «День Победы», «В землянке» и т. д.</w:t>
      </w:r>
      <w:r w:rsidR="00DC49AE"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 Почитайте литературу, для детей есть много замечательных книг о войне, о героях, </w:t>
      </w:r>
      <w:r w:rsid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 после этих книг они</w:t>
      </w:r>
      <w:r w:rsidR="00DC49AE"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 начинают все больше интересоваться историей</w:t>
      </w:r>
      <w:r w:rsid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. 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b/>
          <w:color w:val="111111"/>
          <w:sz w:val="26"/>
          <w:szCs w:val="26"/>
          <w:lang w:eastAsia="ru-RU"/>
        </w:rPr>
        <w:t>Какие же книги</w:t>
      </w: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 о войне для детей можно посоветовать прочитать ребятам? Многие авторы детской литературы на собственном опыте познали все тяготы войны,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lastRenderedPageBreak/>
        <w:t>-С. М. Георгиевская «Галина мама». Эта небольшая повесть написана для малышей, для дошкольников, но рассказывается в ней не о пустяках, а о воинской доблести.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-Ю. П. Герман «Вот как это было». Повесть написана от имени маленького героя Мишки. Автор показал войну, блокаду в детском восприятии -в произведении нет ни одного слова, которое выходило бы за границы Мишкиного понимания.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-В. Ю. Драгунский «Арбузный переулок». (в кн. "Денискины рассказы"). Отец рассказывает Дениске о своем голодном военном детстве.</w:t>
      </w:r>
      <w:r w:rsidR="00776D78" w:rsidRPr="00776D78">
        <w:t xml:space="preserve"> 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-А. М. Шариков «Смелые ребята», «Максим в отряде», «Юн бат Иванов».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-В. А. Осеева «Андрейка».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-К. Г. Паустовский «Стальное колечко». Сказка о девочке и волшебном колечке, которое подарил ей боец.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-И. Томаковка «Сосны шумят» -о том, как война долгие годы не отпускает человека.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-Шишов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DC49AE" w:rsidRPr="00DC49AE" w:rsidRDefault="00776D78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bookmarkStart w:id="0" w:name="_GoBack"/>
      <w:r>
        <w:rPr>
          <w:rFonts w:ascii="Constantia" w:eastAsia="Times New Roman" w:hAnsi="Constantia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329565</wp:posOffset>
            </wp:positionV>
            <wp:extent cx="1771650" cy="2190750"/>
            <wp:effectExtent l="19050" t="0" r="0" b="0"/>
            <wp:wrapTight wrapText="bothSides">
              <wp:wrapPolygon edited="0">
                <wp:start x="-232" y="0"/>
                <wp:lineTo x="-232" y="21412"/>
                <wp:lineTo x="21600" y="21412"/>
                <wp:lineTo x="21600" y="0"/>
                <wp:lineTo x="-232" y="0"/>
              </wp:wrapPolygon>
            </wp:wrapTight>
            <wp:docPr id="7" name="Рисунок 7" descr="https://static.auction.ru/offer_images/2016/04/21/10/big/A/A2cz2TsUNU1/baruzdin_sergej_shel_po_ulice_sol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auction.ru/offer_images/2016/04/21/10/big/A/A2cz2TsUNU1/baruzdin_sergej_shel_po_ulice_sold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C49AE"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-Ю. Яковлев «Как Сережа на войну ходил». Пронзительная сказка о мальчике Сереже, который хотел увидеть войну собственными глазами.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-Л. А. Кассиль «Рассказы о войне»,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-В. Бахаревский «Вертолетчики»,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-Ю. Осипов «Летная семья»,</w:t>
      </w:r>
      <w:r w:rsidR="00776D78" w:rsidRPr="00776D78">
        <w:t xml:space="preserve"> 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-А. Митяев «Землянка»,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-С. </w:t>
      </w:r>
      <w:proofErr w:type="spellStart"/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Баруздин</w:t>
      </w:r>
      <w:proofErr w:type="spellEnd"/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 «Шел по улице солдат» и т. д.</w:t>
      </w:r>
    </w:p>
    <w:p w:rsidR="00DC49AE" w:rsidRPr="00DC49AE" w:rsidRDefault="00776D78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>
        <w:rPr>
          <w:rFonts w:ascii="Constantia" w:eastAsia="Times New Roman" w:hAnsi="Constantia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548005</wp:posOffset>
            </wp:positionV>
            <wp:extent cx="5276850" cy="5276850"/>
            <wp:effectExtent l="0" t="0" r="0" b="0"/>
            <wp:wrapNone/>
            <wp:docPr id="13" name="Рисунок 13" descr="https://fsd.multiurok.ru/html/2018/05/10/s_5af46f5c692bc/8988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05/10/s_5af46f5c692bc/89880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9AE"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В разговоре с маленькими детьми не стоит, конечно, подробно говорить о ужасах войны, о концлагерях. Ваша задача – не напугать ребенка, дав ему пищу для неврозов и ночных кошмаров, а просветить.</w:t>
      </w:r>
    </w:p>
    <w:p w:rsid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Посетите по- возможности, выставки, посвященные Дню Победы, где ребенок сможет не только услышать о войне, но и посмотреть старинные вещи, оружие, письма солдат. 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b/>
          <w:color w:val="111111"/>
          <w:sz w:val="26"/>
          <w:szCs w:val="26"/>
          <w:lang w:eastAsia="ru-RU"/>
        </w:rPr>
        <w:t>Предложите детям нарисовать рисунки по темам: «Салют Победы», «Цветы</w:t>
      </w: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 xml:space="preserve"> победителям», «Мы за мир». Обязательно посмотрите с ребенком по центральному телевидению, парад на Красной площади в Москве. Посетите парад Победы в нашем городе, возложите с ребенком цветы к Вечному огню.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Благодарите при детях нашу историю, ваших предков. Расскажите, что в каждой семье есть родственники, которые храбро сражались и отдавали жизнь за светлое будущее, в котором мы живем.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Пусть мир украсит доброта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И расцветут улыбкой лица,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А слово «страшное» война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Пусть никогда не повториться!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Пусть солнце светит над землей,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Любовь шагает по планете.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И в каждой пусть семье большой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С любимой мамой будут дети!</w:t>
      </w:r>
    </w:p>
    <w:p w:rsidR="00DC49AE" w:rsidRPr="00DC49AE" w:rsidRDefault="00DC49AE" w:rsidP="00DC49AE">
      <w:pPr>
        <w:spacing w:before="225" w:after="225" w:line="240" w:lineRule="auto"/>
        <w:ind w:firstLine="360"/>
        <w:contextualSpacing/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</w:pPr>
      <w:r w:rsidRPr="00DC49AE">
        <w:rPr>
          <w:rFonts w:ascii="Constantia" w:eastAsia="Times New Roman" w:hAnsi="Constantia" w:cs="Arial"/>
          <w:color w:val="111111"/>
          <w:sz w:val="26"/>
          <w:szCs w:val="26"/>
          <w:lang w:eastAsia="ru-RU"/>
        </w:rPr>
        <w:t>(М. В. Сидорова)</w:t>
      </w:r>
    </w:p>
    <w:p w:rsidR="003324AA" w:rsidRDefault="00CA02F6"/>
    <w:sectPr w:rsidR="003324AA" w:rsidSect="00DC4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AE"/>
    <w:rsid w:val="000F4AE6"/>
    <w:rsid w:val="004B56B5"/>
    <w:rsid w:val="00735E77"/>
    <w:rsid w:val="00776D78"/>
    <w:rsid w:val="00CA02F6"/>
    <w:rsid w:val="00DC49AE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DB1EA-AE5C-425D-A52C-F9698CD0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B5"/>
  </w:style>
  <w:style w:type="paragraph" w:styleId="1">
    <w:name w:val="heading 1"/>
    <w:basedOn w:val="a"/>
    <w:link w:val="10"/>
    <w:uiPriority w:val="9"/>
    <w:qFormat/>
    <w:rsid w:val="00DC4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C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2020-05-06T06:45:00Z</dcterms:created>
  <dcterms:modified xsi:type="dcterms:W3CDTF">2020-05-06T06:45:00Z</dcterms:modified>
</cp:coreProperties>
</file>