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BAE" w:rsidRPr="004A1BAE" w:rsidRDefault="004A1BAE" w:rsidP="004A1BAE">
      <w:pPr>
        <w:pStyle w:val="a3"/>
        <w:spacing w:before="0" w:beforeAutospacing="0" w:after="0" w:afterAutospacing="0"/>
        <w:jc w:val="center"/>
        <w:rPr>
          <w:color w:val="000000" w:themeColor="text1"/>
        </w:rPr>
      </w:pPr>
      <w:r w:rsidRPr="004A1BAE">
        <w:rPr>
          <w:rFonts w:ascii="Georgia" w:hAnsi="Georgia"/>
          <w:b/>
          <w:bCs/>
          <w:color w:val="000000" w:themeColor="text1"/>
        </w:rPr>
        <w:t>Как чтение книг детям влияет на</w:t>
      </w:r>
      <w:bookmarkStart w:id="0" w:name="_GoBack"/>
      <w:bookmarkEnd w:id="0"/>
      <w:r w:rsidRPr="004A1BAE">
        <w:rPr>
          <w:rFonts w:ascii="Georgia" w:hAnsi="Georgia"/>
          <w:b/>
          <w:bCs/>
          <w:color w:val="000000" w:themeColor="text1"/>
        </w:rPr>
        <w:t xml:space="preserve"> их развитие</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b/>
          <w:bCs/>
          <w:color w:val="000000" w:themeColor="text1"/>
        </w:rPr>
        <w:t>Расширяет словарный запас</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color w:val="000000" w:themeColor="text1"/>
        </w:rPr>
        <w:t>Знаете ли вы, что в детской литературе на 50% больше редких слов, чем в разговорах взрослых? Обычная беседа обеспечивает детям только основной запас слов. Редкие слова они могут узнать только из книг. В письменной речи используется больше слов, чем в устной. Дети, которым часто читают, начинают использовать редкие слова в своей речи. Это помогает общаться с разными людьми, выстраивать отношения.</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color w:val="000000" w:themeColor="text1"/>
        </w:rPr>
        <w:t>Свой словарный запас дети получают косвенно — через общение, из мультфильмов и книг. Но не через прямое обучение. Именно объём чтения, а не устный язык, влияет на широкий словарный запас.</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b/>
          <w:bCs/>
          <w:color w:val="000000" w:themeColor="text1"/>
        </w:rPr>
        <w:t>Успокаивает и дарит чувство комфорта</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color w:val="000000" w:themeColor="text1"/>
        </w:rPr>
        <w:t>Во время совместного чтения устанавливается прочная связь между родителем и ребёнком. Любовь к книгам становится ещё одним объединяющим фактором.</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b/>
          <w:bCs/>
          <w:color w:val="000000" w:themeColor="text1"/>
        </w:rPr>
        <w:t>Учит различать реальность и вымысел</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color w:val="000000" w:themeColor="text1"/>
        </w:rPr>
        <w:t xml:space="preserve">При чтении важно обращать внимание ребёнка на сходства и различия реальности с книгой. </w:t>
      </w:r>
      <w:proofErr w:type="gramStart"/>
      <w:r w:rsidRPr="004A1BAE">
        <w:rPr>
          <w:rFonts w:ascii="Georgia" w:hAnsi="Georgia"/>
          <w:color w:val="000000" w:themeColor="text1"/>
        </w:rPr>
        <w:t>Например</w:t>
      </w:r>
      <w:proofErr w:type="gramEnd"/>
      <w:r w:rsidRPr="004A1BAE">
        <w:rPr>
          <w:rFonts w:ascii="Georgia" w:hAnsi="Georgia"/>
          <w:color w:val="000000" w:themeColor="text1"/>
        </w:rPr>
        <w:t>: «Медвежонок Тедди — медведь, но у него, как и у тебя, есть папа и мама». Можно задавать наводящие вопросы: «Какие ещё мы читали книги о семье?» Или: «Папа-медведь съел на завтрак бочонок мёда, а что мы едим на завтрак?»</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b/>
          <w:bCs/>
          <w:color w:val="000000" w:themeColor="text1"/>
        </w:rPr>
        <w:t>Показывает новые идеи</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color w:val="000000" w:themeColor="text1"/>
        </w:rPr>
        <w:t>Чтение знакомит детей с различными сюжетами и идеями. Из книг они узнают, как можно вести себя в разных ситуациях и примеряют на себя модели поведения героев. После прочтения книги, попросите ребёнка пересказать, что он запомнил. Или задайте несколько вопросов. Так вы убедитесь, что сын или дочь правильно понимают новый сюжет или тему.</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b/>
          <w:bCs/>
          <w:color w:val="000000" w:themeColor="text1"/>
        </w:rPr>
        <w:t>Помогает осваивать новые навыки</w:t>
      </w:r>
    </w:p>
    <w:p w:rsidR="004A1BAE" w:rsidRPr="004A1BAE" w:rsidRDefault="004A1BAE" w:rsidP="004A1BAE">
      <w:pPr>
        <w:pStyle w:val="a3"/>
        <w:spacing w:before="0" w:beforeAutospacing="0" w:after="0" w:afterAutospacing="0"/>
        <w:ind w:left="720"/>
        <w:jc w:val="both"/>
        <w:rPr>
          <w:color w:val="000000" w:themeColor="text1"/>
        </w:rPr>
      </w:pPr>
      <w:r w:rsidRPr="004A1BAE">
        <w:rPr>
          <w:rFonts w:ascii="Georgia" w:hAnsi="Georgia"/>
          <w:b/>
          <w:bCs/>
          <w:color w:val="000000" w:themeColor="text1"/>
        </w:rPr>
        <w:t>Обращение с книгами.</w:t>
      </w:r>
      <w:r w:rsidRPr="004A1BAE">
        <w:rPr>
          <w:rFonts w:ascii="Georgia" w:hAnsi="Georgia"/>
          <w:color w:val="000000" w:themeColor="text1"/>
        </w:rPr>
        <w:t> Дети учатся держать книгу и переворачивать страницы слева направо.</w:t>
      </w:r>
    </w:p>
    <w:p w:rsidR="004A1BAE" w:rsidRPr="004A1BAE" w:rsidRDefault="004A1BAE" w:rsidP="004A1BAE">
      <w:pPr>
        <w:pStyle w:val="a3"/>
        <w:spacing w:before="0" w:beforeAutospacing="0" w:after="0" w:afterAutospacing="0"/>
        <w:ind w:left="720"/>
        <w:jc w:val="both"/>
        <w:rPr>
          <w:color w:val="000000" w:themeColor="text1"/>
        </w:rPr>
      </w:pPr>
      <w:r w:rsidRPr="004A1BAE">
        <w:rPr>
          <w:rFonts w:ascii="Georgia" w:hAnsi="Georgia"/>
          <w:b/>
          <w:bCs/>
          <w:color w:val="000000" w:themeColor="text1"/>
        </w:rPr>
        <w:t>Подражание поведению читателя.</w:t>
      </w:r>
      <w:r w:rsidRPr="004A1BAE">
        <w:rPr>
          <w:rFonts w:ascii="Georgia" w:hAnsi="Georgia"/>
          <w:color w:val="000000" w:themeColor="text1"/>
        </w:rPr>
        <w:t> Малыш делает вид, что читает — повторяет слова и звуки родителя.</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b/>
          <w:bCs/>
          <w:color w:val="000000" w:themeColor="text1"/>
        </w:rPr>
        <w:t>Даёт знания об окружающем мире</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color w:val="000000" w:themeColor="text1"/>
        </w:rPr>
        <w:t xml:space="preserve">Многие дети очень любят рассказы, особенно о животных. А кто-то очень любит книги о технике, космических кораблях, поездах и тракторах. С помощью книг с хорошими иллюстраций дети получат информацию задолго до того, как научатся читать самостоятельно. </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b/>
          <w:bCs/>
          <w:color w:val="000000" w:themeColor="text1"/>
        </w:rPr>
        <w:t>Знакомит с поэзией</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color w:val="000000" w:themeColor="text1"/>
        </w:rPr>
        <w:t xml:space="preserve">Чтение стихов в раннем возрасте — отличный тренажёр для развития памяти. Дети легко запоминают небольшие стишки и </w:t>
      </w:r>
      <w:proofErr w:type="spellStart"/>
      <w:r w:rsidRPr="004A1BAE">
        <w:rPr>
          <w:rFonts w:ascii="Georgia" w:hAnsi="Georgia"/>
          <w:color w:val="000000" w:themeColor="text1"/>
        </w:rPr>
        <w:t>потешки</w:t>
      </w:r>
      <w:proofErr w:type="spellEnd"/>
      <w:r w:rsidRPr="004A1BAE">
        <w:rPr>
          <w:rFonts w:ascii="Georgia" w:hAnsi="Georgia"/>
          <w:color w:val="000000" w:themeColor="text1"/>
        </w:rPr>
        <w:t>, ещё задолго до того, как начнут читать самостоятельно. Запоминание — это пожизненный навык, который пригодится при обучении и во взрослой жизни. Кроме того, поэзия обогащает словарный запас ребёнка и формирует чувство языка.</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b/>
          <w:bCs/>
          <w:color w:val="000000" w:themeColor="text1"/>
        </w:rPr>
        <w:t>Приучает к самостоятельному чтению</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color w:val="000000" w:themeColor="text1"/>
        </w:rPr>
        <w:t>Покажите своему ребёнку, что вы любите читать, станьте для него примером. И тогда ребенок поймёт, что чтение — полезное и приятное времяпрепровождение. Со временем вы увидите, с каким нетерпением дети ждут того момента, когда можно самому выбрать книжку и удобно устроиться за чтением.</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b/>
          <w:bCs/>
          <w:color w:val="000000" w:themeColor="text1"/>
        </w:rPr>
        <w:t>Сближает!</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b/>
          <w:bCs/>
          <w:color w:val="000000" w:themeColor="text1"/>
        </w:rPr>
        <w:t>Что можно почитать…</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vanish/>
          <w:color w:val="000000" w:themeColor="text1"/>
        </w:rPr>
        <w:t>Конец формы</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color w:val="000000" w:themeColor="text1"/>
        </w:rPr>
        <w:t xml:space="preserve">Аксаков, Сергей. «Аленький цветочек». </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color w:val="000000" w:themeColor="text1"/>
        </w:rPr>
        <w:t xml:space="preserve">Александрова, Татьяна. «Домовенок Кузька» </w:t>
      </w:r>
    </w:p>
    <w:p w:rsidR="004A1BAE" w:rsidRPr="004A1BAE" w:rsidRDefault="004A1BAE" w:rsidP="004A1BAE">
      <w:pPr>
        <w:pStyle w:val="a3"/>
        <w:spacing w:before="0" w:beforeAutospacing="0" w:after="0" w:afterAutospacing="0"/>
        <w:jc w:val="both"/>
        <w:rPr>
          <w:color w:val="000000" w:themeColor="text1"/>
        </w:rPr>
      </w:pPr>
      <w:proofErr w:type="spellStart"/>
      <w:r w:rsidRPr="004A1BAE">
        <w:rPr>
          <w:rFonts w:ascii="Georgia" w:hAnsi="Georgia"/>
          <w:color w:val="000000" w:themeColor="text1"/>
        </w:rPr>
        <w:t>Барто</w:t>
      </w:r>
      <w:proofErr w:type="spellEnd"/>
      <w:r w:rsidRPr="004A1BAE">
        <w:rPr>
          <w:rFonts w:ascii="Georgia" w:hAnsi="Georgia"/>
          <w:color w:val="000000" w:themeColor="text1"/>
        </w:rPr>
        <w:t xml:space="preserve">, Агния. Стихи для детей. </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color w:val="000000" w:themeColor="text1"/>
        </w:rPr>
        <w:lastRenderedPageBreak/>
        <w:t xml:space="preserve">Братья Гримм. Сказки. </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color w:val="000000" w:themeColor="text1"/>
        </w:rPr>
        <w:t xml:space="preserve">Даль, Владимир. «Сказки» </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color w:val="000000" w:themeColor="text1"/>
        </w:rPr>
        <w:t xml:space="preserve">Ершов, Пётр. «Конек Горбунок» </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color w:val="000000" w:themeColor="text1"/>
        </w:rPr>
        <w:t xml:space="preserve">Киплинг, </w:t>
      </w:r>
      <w:proofErr w:type="spellStart"/>
      <w:r w:rsidRPr="004A1BAE">
        <w:rPr>
          <w:rFonts w:ascii="Georgia" w:hAnsi="Georgia"/>
          <w:color w:val="000000" w:themeColor="text1"/>
        </w:rPr>
        <w:t>Редьярд</w:t>
      </w:r>
      <w:proofErr w:type="spellEnd"/>
      <w:r w:rsidRPr="004A1BAE">
        <w:rPr>
          <w:rFonts w:ascii="Georgia" w:hAnsi="Georgia"/>
          <w:color w:val="000000" w:themeColor="text1"/>
        </w:rPr>
        <w:t>. «</w:t>
      </w:r>
      <w:proofErr w:type="spellStart"/>
      <w:r w:rsidRPr="004A1BAE">
        <w:rPr>
          <w:rFonts w:ascii="Georgia" w:hAnsi="Georgia"/>
          <w:color w:val="000000" w:themeColor="text1"/>
        </w:rPr>
        <w:t>Рикки</w:t>
      </w:r>
      <w:proofErr w:type="spellEnd"/>
      <w:r w:rsidRPr="004A1BAE">
        <w:rPr>
          <w:rFonts w:ascii="Georgia" w:hAnsi="Georgia"/>
          <w:color w:val="000000" w:themeColor="text1"/>
        </w:rPr>
        <w:t xml:space="preserve"> </w:t>
      </w:r>
      <w:proofErr w:type="spellStart"/>
      <w:r w:rsidRPr="004A1BAE">
        <w:rPr>
          <w:rFonts w:ascii="Georgia" w:hAnsi="Georgia"/>
          <w:color w:val="000000" w:themeColor="text1"/>
        </w:rPr>
        <w:t>Тикки</w:t>
      </w:r>
      <w:proofErr w:type="spellEnd"/>
      <w:r w:rsidRPr="004A1BAE">
        <w:rPr>
          <w:rFonts w:ascii="Georgia" w:hAnsi="Georgia"/>
          <w:color w:val="000000" w:themeColor="text1"/>
        </w:rPr>
        <w:t xml:space="preserve"> </w:t>
      </w:r>
      <w:proofErr w:type="spellStart"/>
      <w:r w:rsidRPr="004A1BAE">
        <w:rPr>
          <w:rFonts w:ascii="Georgia" w:hAnsi="Georgia"/>
          <w:color w:val="000000" w:themeColor="text1"/>
        </w:rPr>
        <w:t>Тави</w:t>
      </w:r>
      <w:proofErr w:type="spellEnd"/>
      <w:r w:rsidRPr="004A1BAE">
        <w:rPr>
          <w:rFonts w:ascii="Georgia" w:hAnsi="Georgia"/>
          <w:color w:val="000000" w:themeColor="text1"/>
        </w:rPr>
        <w:t xml:space="preserve">», и другие рассказы. </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color w:val="000000" w:themeColor="text1"/>
        </w:rPr>
        <w:t xml:space="preserve">Козлов, Сергей. «Сказки про Ежика и Медвежонка», «Львенок и Черепах. «Ёжик в тумане», другие сказки. </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color w:val="000000" w:themeColor="text1"/>
        </w:rPr>
        <w:t xml:space="preserve">Крюкова, Тамара. «Крошка Ежик», «Кенгуренок </w:t>
      </w:r>
      <w:proofErr w:type="spellStart"/>
      <w:r w:rsidRPr="004A1BAE">
        <w:rPr>
          <w:rFonts w:ascii="Georgia" w:hAnsi="Georgia"/>
          <w:color w:val="000000" w:themeColor="text1"/>
        </w:rPr>
        <w:t>Руни</w:t>
      </w:r>
      <w:proofErr w:type="spellEnd"/>
      <w:r w:rsidRPr="004A1BAE">
        <w:rPr>
          <w:rFonts w:ascii="Georgia" w:hAnsi="Georgia"/>
          <w:color w:val="000000" w:themeColor="text1"/>
        </w:rPr>
        <w:t xml:space="preserve">», «Паровозик Пых», «Автомобильчик </w:t>
      </w:r>
      <w:proofErr w:type="spellStart"/>
      <w:r w:rsidRPr="004A1BAE">
        <w:rPr>
          <w:rFonts w:ascii="Georgia" w:hAnsi="Georgia"/>
          <w:color w:val="000000" w:themeColor="text1"/>
        </w:rPr>
        <w:t>Бип</w:t>
      </w:r>
      <w:proofErr w:type="spellEnd"/>
      <w:r w:rsidRPr="004A1BAE">
        <w:rPr>
          <w:rFonts w:ascii="Georgia" w:hAnsi="Georgia"/>
          <w:color w:val="000000" w:themeColor="text1"/>
        </w:rPr>
        <w:t xml:space="preserve">», «Динозаврик ищет маму» </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color w:val="000000" w:themeColor="text1"/>
        </w:rPr>
        <w:t xml:space="preserve">Линдгрен, </w:t>
      </w:r>
      <w:proofErr w:type="spellStart"/>
      <w:r w:rsidRPr="004A1BAE">
        <w:rPr>
          <w:rFonts w:ascii="Georgia" w:hAnsi="Georgia"/>
          <w:color w:val="000000" w:themeColor="text1"/>
        </w:rPr>
        <w:t>Астрид</w:t>
      </w:r>
      <w:proofErr w:type="spellEnd"/>
      <w:r w:rsidRPr="004A1BAE">
        <w:rPr>
          <w:rFonts w:ascii="Georgia" w:hAnsi="Georgia"/>
          <w:color w:val="000000" w:themeColor="text1"/>
        </w:rPr>
        <w:t xml:space="preserve">. «Малыш и </w:t>
      </w:r>
      <w:proofErr w:type="spellStart"/>
      <w:r w:rsidRPr="004A1BAE">
        <w:rPr>
          <w:rFonts w:ascii="Georgia" w:hAnsi="Georgia"/>
          <w:color w:val="000000" w:themeColor="text1"/>
        </w:rPr>
        <w:t>Карлсон</w:t>
      </w:r>
      <w:proofErr w:type="spellEnd"/>
      <w:r w:rsidRPr="004A1BAE">
        <w:rPr>
          <w:rFonts w:ascii="Georgia" w:hAnsi="Georgia"/>
          <w:color w:val="000000" w:themeColor="text1"/>
        </w:rPr>
        <w:t>, который живет на крыше». «</w:t>
      </w:r>
      <w:proofErr w:type="spellStart"/>
      <w:r w:rsidRPr="004A1BAE">
        <w:rPr>
          <w:rFonts w:ascii="Georgia" w:hAnsi="Georgia"/>
          <w:color w:val="000000" w:themeColor="text1"/>
        </w:rPr>
        <w:t>Пеппи</w:t>
      </w:r>
      <w:proofErr w:type="spellEnd"/>
      <w:r w:rsidRPr="004A1BAE">
        <w:rPr>
          <w:rFonts w:ascii="Georgia" w:hAnsi="Georgia"/>
          <w:color w:val="000000" w:themeColor="text1"/>
        </w:rPr>
        <w:t xml:space="preserve"> </w:t>
      </w:r>
      <w:proofErr w:type="spellStart"/>
      <w:r w:rsidRPr="004A1BAE">
        <w:rPr>
          <w:rFonts w:ascii="Georgia" w:hAnsi="Georgia"/>
          <w:color w:val="000000" w:themeColor="text1"/>
        </w:rPr>
        <w:t>Длинныйчуло́к</w:t>
      </w:r>
      <w:proofErr w:type="spellEnd"/>
      <w:r w:rsidRPr="004A1BAE">
        <w:rPr>
          <w:rFonts w:ascii="Georgia" w:hAnsi="Georgia"/>
          <w:color w:val="000000" w:themeColor="text1"/>
        </w:rPr>
        <w:t xml:space="preserve">». «Эльфа и носовой платочек». </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color w:val="000000" w:themeColor="text1"/>
        </w:rPr>
        <w:t>Мамин-Сибиряк, Дмитрий. «Серая шейка», «</w:t>
      </w:r>
      <w:proofErr w:type="spellStart"/>
      <w:r w:rsidRPr="004A1BAE">
        <w:rPr>
          <w:rFonts w:ascii="Georgia" w:hAnsi="Georgia"/>
          <w:color w:val="000000" w:themeColor="text1"/>
        </w:rPr>
        <w:t>Аленушкины</w:t>
      </w:r>
      <w:proofErr w:type="spellEnd"/>
      <w:r w:rsidRPr="004A1BAE">
        <w:rPr>
          <w:rFonts w:ascii="Georgia" w:hAnsi="Georgia"/>
          <w:color w:val="000000" w:themeColor="text1"/>
        </w:rPr>
        <w:t xml:space="preserve"> сказки». </w:t>
      </w:r>
    </w:p>
    <w:p w:rsidR="004A1BAE" w:rsidRPr="004A1BAE" w:rsidRDefault="004A1BAE" w:rsidP="004A1BAE">
      <w:pPr>
        <w:pStyle w:val="a3"/>
        <w:spacing w:before="0" w:beforeAutospacing="0" w:after="0" w:afterAutospacing="0"/>
        <w:jc w:val="both"/>
        <w:rPr>
          <w:color w:val="000000" w:themeColor="text1"/>
        </w:rPr>
      </w:pPr>
      <w:proofErr w:type="spellStart"/>
      <w:r w:rsidRPr="004A1BAE">
        <w:rPr>
          <w:rFonts w:ascii="Georgia" w:hAnsi="Georgia"/>
          <w:color w:val="000000" w:themeColor="text1"/>
        </w:rPr>
        <w:t>Милн</w:t>
      </w:r>
      <w:proofErr w:type="spellEnd"/>
      <w:r w:rsidRPr="004A1BAE">
        <w:rPr>
          <w:rFonts w:ascii="Georgia" w:hAnsi="Georgia"/>
          <w:color w:val="000000" w:themeColor="text1"/>
        </w:rPr>
        <w:t xml:space="preserve">, Александр. «Винни-Пух и все-все-все» (пер. Бориса </w:t>
      </w:r>
      <w:proofErr w:type="spellStart"/>
      <w:r w:rsidRPr="004A1BAE">
        <w:rPr>
          <w:rFonts w:ascii="Georgia" w:hAnsi="Georgia"/>
          <w:color w:val="000000" w:themeColor="text1"/>
        </w:rPr>
        <w:t>Заходера</w:t>
      </w:r>
      <w:proofErr w:type="spellEnd"/>
      <w:r w:rsidRPr="004A1BAE">
        <w:rPr>
          <w:rFonts w:ascii="Georgia" w:hAnsi="Georgia"/>
          <w:color w:val="000000" w:themeColor="text1"/>
        </w:rPr>
        <w:t xml:space="preserve">).  </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color w:val="000000" w:themeColor="text1"/>
        </w:rPr>
        <w:t xml:space="preserve">Михалков, Сергей. «Праздник непослушания». </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color w:val="000000" w:themeColor="text1"/>
        </w:rPr>
        <w:t xml:space="preserve">Носов, Николай. «Незнайка и его друзья», рассказы. </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color w:val="000000" w:themeColor="text1"/>
        </w:rPr>
        <w:t xml:space="preserve">Одоевский, Федор. «Мороз Иванович», «Городок в табакерке». </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color w:val="000000" w:themeColor="text1"/>
        </w:rPr>
        <w:t xml:space="preserve">Остер, Григорий. «Котенок по имени Гав», «Вредные советы», «38 попугаев», «Приключения </w:t>
      </w:r>
      <w:proofErr w:type="spellStart"/>
      <w:r w:rsidRPr="004A1BAE">
        <w:rPr>
          <w:rFonts w:ascii="Georgia" w:hAnsi="Georgia"/>
          <w:color w:val="000000" w:themeColor="text1"/>
        </w:rPr>
        <w:t>Пифа</w:t>
      </w:r>
      <w:proofErr w:type="spellEnd"/>
      <w:r w:rsidRPr="004A1BAE">
        <w:rPr>
          <w:rFonts w:ascii="Georgia" w:hAnsi="Georgia"/>
          <w:color w:val="000000" w:themeColor="text1"/>
        </w:rPr>
        <w:t>». Сказки про Мартышку, Слоненка и Удава</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color w:val="000000" w:themeColor="text1"/>
        </w:rPr>
        <w:t xml:space="preserve">Перро, Шарль. Сказки. </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color w:val="000000" w:themeColor="text1"/>
        </w:rPr>
        <w:t> </w:t>
      </w:r>
      <w:proofErr w:type="spellStart"/>
      <w:r w:rsidRPr="004A1BAE">
        <w:rPr>
          <w:rFonts w:ascii="Georgia" w:hAnsi="Georgia"/>
          <w:color w:val="000000" w:themeColor="text1"/>
        </w:rPr>
        <w:t>Сутеев</w:t>
      </w:r>
      <w:proofErr w:type="spellEnd"/>
      <w:r w:rsidRPr="004A1BAE">
        <w:rPr>
          <w:rFonts w:ascii="Georgia" w:hAnsi="Georgia"/>
          <w:color w:val="000000" w:themeColor="text1"/>
        </w:rPr>
        <w:t xml:space="preserve">, Виктор. «Сказки». </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color w:val="000000" w:themeColor="text1"/>
        </w:rPr>
        <w:t xml:space="preserve">Толстой Лев «Детские книги», «Лев и собачка», «Косточка», «Прыжок», «Филиппок», былины в обработке для детей. </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color w:val="000000" w:themeColor="text1"/>
        </w:rPr>
        <w:t>Толстой, Алексей. «Приключения Буратино».</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color w:val="000000" w:themeColor="text1"/>
        </w:rPr>
        <w:t>Усачев, Андрей. «Про Бабу-Ягу</w:t>
      </w:r>
      <w:proofErr w:type="gramStart"/>
      <w:r w:rsidRPr="004A1BAE">
        <w:rPr>
          <w:rFonts w:ascii="Georgia" w:hAnsi="Georgia"/>
          <w:color w:val="000000" w:themeColor="text1"/>
        </w:rPr>
        <w:t>» ,</w:t>
      </w:r>
      <w:proofErr w:type="gramEnd"/>
      <w:r w:rsidRPr="004A1BAE">
        <w:rPr>
          <w:rFonts w:ascii="Georgia" w:hAnsi="Georgia"/>
          <w:color w:val="000000" w:themeColor="text1"/>
        </w:rPr>
        <w:t xml:space="preserve">«Стихи для детей». «Умная собачка Соня». </w:t>
      </w:r>
    </w:p>
    <w:p w:rsidR="004A1BAE" w:rsidRPr="004A1BAE" w:rsidRDefault="004A1BAE" w:rsidP="004A1BAE">
      <w:pPr>
        <w:pStyle w:val="a3"/>
        <w:spacing w:before="0" w:beforeAutospacing="0" w:after="0" w:afterAutospacing="0"/>
        <w:jc w:val="both"/>
        <w:rPr>
          <w:color w:val="000000" w:themeColor="text1"/>
        </w:rPr>
      </w:pPr>
      <w:r w:rsidRPr="004A1BAE">
        <w:rPr>
          <w:rFonts w:ascii="Georgia" w:hAnsi="Georgia"/>
          <w:color w:val="000000" w:themeColor="text1"/>
        </w:rPr>
        <w:t xml:space="preserve">Успенский, Эдуард. «Крокодил Гена и Чебурашка», «Дядя Федор, пес и кот», «Про Веру и Анфису». 100. Ушинский, Константин. «Рассказы и сказки». </w:t>
      </w:r>
    </w:p>
    <w:p w:rsidR="00C56227" w:rsidRPr="004A1BAE" w:rsidRDefault="00C56227" w:rsidP="004A1BAE">
      <w:pPr>
        <w:spacing w:after="0"/>
        <w:jc w:val="both"/>
        <w:rPr>
          <w:color w:val="000000" w:themeColor="text1"/>
        </w:rPr>
      </w:pPr>
    </w:p>
    <w:sectPr w:rsidR="00C56227" w:rsidRPr="004A1B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AE"/>
    <w:rsid w:val="004A1BAE"/>
    <w:rsid w:val="00C56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99CBF-6088-4A46-AA10-2CD57442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1BA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242804">
      <w:bodyDiv w:val="1"/>
      <w:marLeft w:val="0"/>
      <w:marRight w:val="0"/>
      <w:marTop w:val="0"/>
      <w:marBottom w:val="0"/>
      <w:divBdr>
        <w:top w:val="none" w:sz="0" w:space="0" w:color="auto"/>
        <w:left w:val="none" w:sz="0" w:space="0" w:color="auto"/>
        <w:bottom w:val="none" w:sz="0" w:space="0" w:color="auto"/>
        <w:right w:val="none" w:sz="0" w:space="0" w:color="auto"/>
      </w:divBdr>
      <w:divsChild>
        <w:div w:id="1736318451">
          <w:marLeft w:val="0"/>
          <w:marRight w:val="0"/>
          <w:marTop w:val="0"/>
          <w:marBottom w:val="0"/>
          <w:divBdr>
            <w:top w:val="single" w:sz="8"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1</cp:revision>
  <dcterms:created xsi:type="dcterms:W3CDTF">2020-05-06T07:35:00Z</dcterms:created>
  <dcterms:modified xsi:type="dcterms:W3CDTF">2020-05-06T07:36:00Z</dcterms:modified>
</cp:coreProperties>
</file>